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1" w:rsidRPr="00CD1FCB" w:rsidRDefault="00AE1C11" w:rsidP="00CD1FCB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1C11" w:rsidRPr="00CD1FCB" w:rsidRDefault="00AE1C11" w:rsidP="00CD1FCB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5CEC" w:rsidRPr="007C2142" w:rsidRDefault="00525CEC" w:rsidP="00525C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142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525CEC" w:rsidRDefault="00525CEC" w:rsidP="00525C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Целевой раздел:</w:t>
      </w:r>
    </w:p>
    <w:p w:rsidR="00FE1BFC" w:rsidRPr="001171FD" w:rsidRDefault="00FE1BFC" w:rsidP="00B23A9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Цель и задачи основной образовательной программы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  <w:r>
        <w:rPr>
          <w:rFonts w:ascii="Times New Roman" w:hAnsi="Times New Roman" w:cs="Times New Roman"/>
          <w:sz w:val="24"/>
          <w:szCs w:val="24"/>
        </w:rPr>
        <w:t xml:space="preserve"> (климатические, демографические, национально-культурные и др.)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контингента детей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525CEC" w:rsidRPr="001171FD" w:rsidRDefault="00525CEC" w:rsidP="00B23A9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Содержательный раздел: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ебный план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младшей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 МБДОУ</w:t>
      </w:r>
    </w:p>
    <w:p w:rsidR="00525CEC" w:rsidRPr="001171FD" w:rsidRDefault="00607B8F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 программы в младшей группе</w:t>
      </w:r>
    </w:p>
    <w:p w:rsidR="00525CEC" w:rsidRDefault="000409FB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 формы коррекционной работы</w:t>
      </w:r>
    </w:p>
    <w:p w:rsidR="00525CEC" w:rsidRPr="001171FD" w:rsidRDefault="004D306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педагогической диагностики (мониторинга) </w:t>
      </w:r>
      <w:r w:rsidR="00EC2C13">
        <w:rPr>
          <w:rFonts w:ascii="Times New Roman" w:hAnsi="Times New Roman" w:cs="Times New Roman"/>
          <w:sz w:val="24"/>
          <w:szCs w:val="24"/>
        </w:rPr>
        <w:t>достижения детьми планируемых результатов освоения основной адаптируемой программы дошкольного образования</w:t>
      </w:r>
    </w:p>
    <w:p w:rsidR="00525CEC" w:rsidRPr="001171FD" w:rsidRDefault="009B272E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формы взаимодействия с родителями (законными представителями) воспитанников</w:t>
      </w:r>
    </w:p>
    <w:p w:rsidR="00525CEC" w:rsidRPr="001171FD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Планирование работы с детьми в группе:</w:t>
      </w:r>
    </w:p>
    <w:p w:rsidR="00525CEC" w:rsidRPr="001171FD" w:rsidRDefault="009B272E" w:rsidP="00B23A99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25CEC" w:rsidRPr="001171FD" w:rsidRDefault="009B272E" w:rsidP="00B23A99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Годовое планирование</w:t>
      </w:r>
    </w:p>
    <w:p w:rsidR="00525CEC" w:rsidRPr="001171FD" w:rsidRDefault="00525CEC" w:rsidP="00B23A9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Организационный раздел:</w:t>
      </w:r>
    </w:p>
    <w:p w:rsidR="00525CEC" w:rsidRPr="001171FD" w:rsidRDefault="009B272E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деятельности по коррекци</w:t>
      </w:r>
      <w:r w:rsidR="00D03B85">
        <w:rPr>
          <w:rFonts w:ascii="Times New Roman" w:hAnsi="Times New Roman" w:cs="Times New Roman"/>
          <w:sz w:val="24"/>
          <w:szCs w:val="24"/>
        </w:rPr>
        <w:t>онно-развивающей работе</w:t>
      </w:r>
    </w:p>
    <w:p w:rsidR="00525CEC" w:rsidRPr="001171FD" w:rsidRDefault="00D03B85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учителя-дефектолога</w:t>
      </w:r>
    </w:p>
    <w:p w:rsidR="00525CEC" w:rsidRDefault="00525CEC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</w:p>
    <w:p w:rsidR="00D03B85" w:rsidRPr="001171FD" w:rsidRDefault="000409FB" w:rsidP="00B23A9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образовательной деятельности</w:t>
      </w:r>
    </w:p>
    <w:p w:rsidR="00AE1C11" w:rsidRPr="000069D9" w:rsidRDefault="00525CEC" w:rsidP="000069D9">
      <w:r>
        <w:br w:type="page"/>
      </w:r>
    </w:p>
    <w:p w:rsidR="0011219F" w:rsidRPr="00CD1FCB" w:rsidRDefault="0011219F" w:rsidP="00CD1FCB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11219F" w:rsidRPr="00CD1FCB" w:rsidRDefault="00A40577" w:rsidP="00CD1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t xml:space="preserve">        1.1</w:t>
      </w:r>
      <w:r w:rsidR="0011219F" w:rsidRPr="00CD1FCB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Рабочая программа (далее Программа) разработана с учетом «Адаптированной основной общеобразовательной программы дошкольного образования для детей с нарушением слуха», которая была разработана педагогическим коллективом Муниципального бюджетного дошкольного образовательного учреждения «Детский сад компенсирующего вида для детей с нарушением слуха №7 «НАДЕЖДА». Программа обеспечивает образовательную деятельность и работу по коррекции нарушений развития и социальной адаптации в группах компенсирующей направленности для детей с ограниченными возможностями здоровья (нарушение слуха) с учетом особенностей их психофизического развития и индивидуальных возможностей. Рабочая программа по развитию детей младшей группы обеспечивает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 – развивающего и гуманистического характера взаимодействия взрослого с детьми.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29.12.2012г. №273-ФЗ «Об образовании в Российской Федерации»;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15.04.2014г. №295 «Об утверждении государственной программы Российской Федерации «Развитие образования» на 2013-2020 годы»;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15.05.2013г. №26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lastRenderedPageBreak/>
        <w:t>Постановлением Московской областной Думы от 11.07.2013г. № 17/59-П «Закон Московской области «Об образовании»;</w:t>
      </w:r>
    </w:p>
    <w:p w:rsidR="0011219F" w:rsidRPr="00CD1FCB" w:rsidRDefault="0011219F" w:rsidP="00CD1F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Уставом МБДОУ д/с №7 «НАДЕЖДА».</w:t>
      </w:r>
    </w:p>
    <w:p w:rsidR="0011219F" w:rsidRPr="00CD1FCB" w:rsidRDefault="0011219F" w:rsidP="00CD1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С учетом:</w:t>
      </w:r>
    </w:p>
    <w:p w:rsidR="0011219F" w:rsidRPr="00CD1FCB" w:rsidRDefault="0011219F" w:rsidP="00CD1F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от 20 мая 2015 г. № 2/15).</w:t>
      </w:r>
    </w:p>
    <w:p w:rsidR="0011219F" w:rsidRPr="00CD1FCB" w:rsidRDefault="0011219F" w:rsidP="00CD1F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Программ (для специальных дошкольных учреждений):</w:t>
      </w:r>
    </w:p>
    <w:p w:rsidR="0011219F" w:rsidRPr="00CD1FCB" w:rsidRDefault="0011219F" w:rsidP="00CD1F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Воспитание и обучение слабослышащих детей дошкольного возраста. Авторы: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:rsidR="0011219F" w:rsidRPr="00CD1FCB" w:rsidRDefault="0011219F" w:rsidP="00CD1F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Воспитание и обучение глухих детей дошкольного возраста. Авторы: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:rsidR="0011219F" w:rsidRPr="00CD1FCB" w:rsidRDefault="0011219F" w:rsidP="00CD1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Программы экологического воспитания в детском саду С. Николаевой. Юный эколог.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Программа состоит из 3-х основных разделов (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, содержательный и организационный).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работу с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детьми, имеющими нарушение слуха и предусматривает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обязательную коррекцию недостатков в развитии детей и профилактику вторичных нарушений, развитие личности, мотивации и способностей детей в различных видах деятельности.</w:t>
      </w:r>
    </w:p>
    <w:p w:rsidR="0011219F" w:rsidRPr="00CD1FCB" w:rsidRDefault="0011219F" w:rsidP="00CD1FC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9F" w:rsidRPr="00CD1FCB" w:rsidRDefault="0011219F" w:rsidP="00CD1FC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9F" w:rsidRPr="00CD1FCB" w:rsidRDefault="00A40577" w:rsidP="00CD1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t xml:space="preserve">        1.2</w:t>
      </w:r>
      <w:r w:rsidR="0011219F" w:rsidRPr="00CD1FCB">
        <w:rPr>
          <w:rFonts w:ascii="Times New Roman" w:hAnsi="Times New Roman" w:cs="Times New Roman"/>
          <w:b/>
          <w:sz w:val="24"/>
          <w:szCs w:val="24"/>
        </w:rPr>
        <w:t>. Цель и задачи реализации Программы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i/>
          <w:sz w:val="24"/>
          <w:szCs w:val="24"/>
        </w:rPr>
        <w:t>Целью</w:t>
      </w:r>
      <w:r w:rsidRPr="00CD1FCB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условий и организация образовательного процесса, которые позволят: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• воспитать основы базовой культуры личности дошкольников;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• сохранить и укрепить их психическое и физическое здоровье;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• обеспечить развитие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• сформировать предпосылки успешной адаптации на новой ступени образования и жизни в целом;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• обеспечить при необходимости квалифицированной помощью в коррекции.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i/>
          <w:sz w:val="24"/>
          <w:szCs w:val="24"/>
        </w:rPr>
        <w:t>Задачи</w:t>
      </w:r>
      <w:r w:rsidRPr="00CD1FCB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и содержания дошкольного общего и начального общего образования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детей с ограниченными возможностями здоровья (с нарушением слуха), оказание им квалифицированной помощи в освоении Программы;</w:t>
      </w:r>
    </w:p>
    <w:p w:rsidR="0011219F" w:rsidRPr="00CD1FCB" w:rsidRDefault="0011219F" w:rsidP="00CD1F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1219F" w:rsidRPr="00CD1FCB" w:rsidRDefault="0011219F" w:rsidP="00CD1FC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9F" w:rsidRPr="00CD1FCB" w:rsidRDefault="0011219F" w:rsidP="00CD1FC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t>1.3. Принципы и подходы в организации образовательного процесса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Современный мир характеризуется возрастающим многообразием и неопределенностью,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отражающимися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процесса.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</w:t>
      </w:r>
      <w:r w:rsidRPr="00CD1FCB">
        <w:rPr>
          <w:rFonts w:ascii="Times New Roman" w:hAnsi="Times New Roman" w:cs="Times New Roman"/>
          <w:sz w:val="24"/>
          <w:szCs w:val="24"/>
        </w:rPr>
        <w:lastRenderedPageBreak/>
        <w:t xml:space="preserve">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семьей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как в содержательном, так и в организационном планах.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</w:t>
      </w:r>
      <w:r w:rsidRPr="00CD1FCB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а также удовлетворению особых потребностей детей, оказанию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проводится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11.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</w:t>
      </w:r>
      <w:r w:rsidRPr="00CD1FC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речевым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В связи с необходимостью решения коррекционно-педагогических задач в программе реализуются специфические принципы: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1. Принцип единства коррекционных, профилактических и развивающих задач, где системность и взаимообусловленность задач отражает взаимосвязь развития различных сторон личности ребенка и их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, т. е. неравномерность развития.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 xml:space="preserve">Закон неравномерности,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гетерохронности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, развития личности ребенка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норме развития, на уровне риска, т.е. угрозы возникновения потенциальных трудностей развития, и на уровне актуальных трудностей развития, объективно выражающихся в разного рода отклонениях от нормативного хода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развития. Необходимо не забывать при этом, что все аспекты развития личности, ее сознания и деятельности также взаимосвязаны и взаимообусловлены.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2. Принципа единства диагностики и коррекции обеспечивает целостность педагогического процесса. Невозможно вести эффективную и полномасштабную коррекционную работу, не зная исходных данных об объекте. Трудно подобрать необходимые методы и приемы коррекции отклоняющегося поведения и развития, если у нас нет объективных данных о ребенке, о причинах и характере девиации, особенностях его взаимоотношений со сверстниками и взрослыми. Коррекционно-педагогический процесс требует постоянного систематического контроля, фиксации происшедших изменений или их отсутствия, т. е. контроля динамики хода и эффективности коррекции; проведения диагностических процедур, пронизывающих (охватывающих) все этапы коррекционно-педагогической деятельности от постановки целей до ее достижения, получения конечного результата.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lastRenderedPageBreak/>
        <w:t xml:space="preserve">3. Принцип учета индивидуальных и возрастных особенностей ребенка в коррекционно-педагогическом процессе целесообразнее рассматривается как принцип «нормативности» развития личности, как последовательность сменяющих друг друга возрастов, возрастных стадий онтогенетического развития. Понятие «психологический возраст» ввел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, который видел в этом новый тип строения личности и ее деятельности, те психические и социальные изменения,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принцип коррекции определяет тактику проведения коррекционной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ребенка, создание необходимых условий для его ориентировки в сложных конфликтных ситуациях, выработка алгоритма социально приемлемого поведения.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подхода является методологическим принципом построения процесса коррекции.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5. Принцип комплексного использования методов и приемов коррекционно-педагогической деятельности.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резкому изменению поведения детей и подростков. Поэтому в коррекционной педагогике необходима некая совокупность способов и средств, методов и приемов, учитывающих индивидуально-психологические особенности личности, состояние социальной ситуации, уровень материально-технического и учебно-методического обеспечения педагогического процесса, подготовленность учителей к его проведению. Должна присутствовать при этом и определенная логика,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6. Принцип интеграции усилий ближайшего социального окружения. Ребенок не может развиваться вне социального окружения, оно активный его компонент, составная часть системы целостных социальных отношений.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 xml:space="preserve">Его отклонение в развитии и поведении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ученического коллективов школы, т. е. сложности в его поведении следствие отношения ребенка с ближайшим окружением, форм и способов их совместной деятельности и </w:t>
      </w:r>
      <w:r w:rsidRPr="00CD1FCB">
        <w:rPr>
          <w:rFonts w:ascii="Times New Roman" w:hAnsi="Times New Roman" w:cs="Times New Roman"/>
          <w:sz w:val="24"/>
          <w:szCs w:val="24"/>
        </w:rPr>
        <w:lastRenderedPageBreak/>
        <w:t>общения, характера межличностных контактов с социумом.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Следовательно, успех коррекционной работы с детьми и подростками без сотрудничества с родителями или другими взрослыми, без опоры на взаимоотношения со сверстниками в зависимости от характера отклонений в развитии и поведении оказывается либо недостаточно эффективным, либо попросту безрезультатным (Г. В.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, О. А. Карабанова).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Теоретической основой Программы стали:</w:t>
      </w:r>
    </w:p>
    <w:p w:rsidR="0011219F" w:rsidRPr="00CD1FCB" w:rsidRDefault="0011219F" w:rsidP="00CD1F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концепция о соотношении первичных и вторичных нарушений (Л.С. Выготский);</w:t>
      </w:r>
    </w:p>
    <w:p w:rsidR="0011219F" w:rsidRPr="00CD1FCB" w:rsidRDefault="0011219F" w:rsidP="00CD1F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);</w:t>
      </w:r>
    </w:p>
    <w:p w:rsidR="0011219F" w:rsidRPr="00CD1FCB" w:rsidRDefault="0011219F" w:rsidP="00CD1F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концепция о соотношении мышления и речи (Л. С. Выготский, А.А. Леонтьев, А. Р.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, Ж. Пиаже и др.);</w:t>
      </w:r>
    </w:p>
    <w:p w:rsidR="0011219F" w:rsidRPr="00CD1FCB" w:rsidRDefault="0011219F" w:rsidP="00CD1F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концепция о целостности языка как системы и роли речи в психическом развитии ребенка (В.М. Солнцев);</w:t>
      </w:r>
    </w:p>
    <w:p w:rsidR="0011219F" w:rsidRPr="00CD1FCB" w:rsidRDefault="0011219F" w:rsidP="00CD1F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);</w:t>
      </w:r>
    </w:p>
    <w:p w:rsidR="0011219F" w:rsidRPr="00CD1FCB" w:rsidRDefault="0011219F" w:rsidP="00CD1FC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1219F" w:rsidRPr="00CD1FCB" w:rsidRDefault="0011219F" w:rsidP="00CD1FC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t>1.4. 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FCB">
        <w:rPr>
          <w:rFonts w:ascii="Times New Roman" w:hAnsi="Times New Roman" w:cs="Times New Roman"/>
          <w:sz w:val="24"/>
          <w:szCs w:val="24"/>
          <w:u w:val="single"/>
        </w:rPr>
        <w:t>1) Климатические особенности: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Время начала и окончания тех или иных сезонных явлений (листопад, таяние снега и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) и интенсивность их протекания; состав флоры и фауны; длительность светового дня; погодные условия и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>. Основными чертами климата являются: холодная снежная зима и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гола укорачивается пребывание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11219F" w:rsidRPr="00CD1FCB" w:rsidRDefault="0011219F" w:rsidP="00CD1FC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Холодный период: учебный год (сентябрь – май, составляется определенный режим дня и расписание непосредственно образовательной деятельности);</w:t>
      </w:r>
    </w:p>
    <w:p w:rsidR="0011219F" w:rsidRPr="00CD1FCB" w:rsidRDefault="0011219F" w:rsidP="00CD1FC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lastRenderedPageBreak/>
        <w:t>Летний период (июнь – август), для которого составляется другой режим дня.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FCB">
        <w:rPr>
          <w:rFonts w:ascii="Times New Roman" w:hAnsi="Times New Roman" w:cs="Times New Roman"/>
          <w:sz w:val="24"/>
          <w:szCs w:val="24"/>
          <w:u w:val="single"/>
        </w:rPr>
        <w:t>2) Демографические особенности: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Анализ социального статуса семей выявил, что во второй младшей группе МБДОУ д/с №7 «НАДЕЖДА» воспитываются дети из полных семей - 90%, из неполных семей - 10%  Основной состав родителей – среднеобеспеченные.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D1FCB">
        <w:rPr>
          <w:rFonts w:ascii="Times New Roman" w:hAnsi="Times New Roman" w:cs="Times New Roman"/>
          <w:sz w:val="24"/>
          <w:szCs w:val="24"/>
          <w:u w:val="single"/>
        </w:rPr>
        <w:t>3) Национально – культурные особенности:</w:t>
      </w:r>
    </w:p>
    <w:p w:rsidR="00A40577" w:rsidRPr="006B188E" w:rsidRDefault="0011219F" w:rsidP="006B1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Обучение и воспитание в ДОУ осуществляется на русском языке. Основной контингент воспитанников проживает в условиях города. Реализация регионального компонента осуществляется через знакомство с национально-культурными особенностями Центрального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A40577" w:rsidRPr="00CD1FCB" w:rsidRDefault="00A40577" w:rsidP="00CD1FC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9F" w:rsidRPr="00CD1FCB" w:rsidRDefault="00A40577" w:rsidP="00CD1FC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11219F" w:rsidRPr="00CD1FCB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  группы.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Большинство детей группы владеют навыками самообслуживания, соблюдают правила личной гигиены. У большинства детей развита мелкая моторика. Дети любознательны, проявляют среднюю познавательную активность, любят читать новые слова, с удовольствием выполняют развивающие задания. Физическое развитие большинства детей в группе - в пределах возрастной нормы.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В игровой деятельности дети еще не могут самостоятельно распределять роли, и строить свое поведение, придерживаясь игровой роли.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В изобразительной деятельности могут изображать предметы круглой, овальной, формы. Дети рисуют по образцу воспитателя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нают основные цвета.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Дети  группы в значительной степени осваивают конструирование из строительного материала.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У большинства детей продолжает развиваться внимание, оно становится произвольным. </w:t>
      </w:r>
    </w:p>
    <w:p w:rsidR="0011219F" w:rsidRPr="00CD1FCB" w:rsidRDefault="0011219F" w:rsidP="00CD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19F" w:rsidRPr="00CD1FCB" w:rsidRDefault="0011219F" w:rsidP="00CD1FC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CB">
        <w:rPr>
          <w:rFonts w:ascii="Times New Roman" w:hAnsi="Times New Roman" w:cs="Times New Roman"/>
          <w:b/>
          <w:sz w:val="24"/>
          <w:szCs w:val="24"/>
        </w:rPr>
        <w:t>1.6. Планируемые результаты освоения программы</w:t>
      </w:r>
    </w:p>
    <w:p w:rsidR="0011219F" w:rsidRPr="00CD1FCB" w:rsidRDefault="0011219F" w:rsidP="00CD1FC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В соответствии с ФГОС ДО требования к планируемым результатам освоения основной образовательной программы дошкольного образования, устанавливаются в виде целевых ориентиров, которые должны быть конкретизированы в целевом разделе </w:t>
      </w:r>
      <w:r w:rsidRPr="00CD1FCB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программы с учётом возрастных возможностей и индивидуальных различий детей, а также особенностей развития детей с ограниченными возможностями здоровья.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В общеобразовательной программе дошкольного образования МБДОУ детский сад №7 «Надежда» осуществлена конкретизация планируемых результатов освоения Программы с учётом возрастных возможностей детей, раскрыты особенности освоения.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Младший возраст.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 Знает назначение бытовых предметов и умеет пользоваться ими. Владеет простейшими навыками самообслуживания; стремится проявлять самостоятельность в бытовом и игровом поведении. Стремится к общению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взрослого. Проявляет интерес к сверстникам; наблюдает за их действиями и подражает им. Проявляет интерес к рассматриванию картинок, стремится двигаться под музыку. У ребёнка развита крупная моторика, он стремится осваивать различные виды движения (бег, лазанье, перешагивание и пр.),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Использует в самостоятельной речи следующий минимум слов (глобальное чтение): полные — мама, папа, тетя, имя ребенка, дом, мяч, рыба, лопата, штаны, платье, стол, стул, вода, суп, хлеб, молоко, спит, упал, привет, пока, на, дай, вот, тут, там, да, нет;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ляля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о-бо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, а-а; звукоподражания (см. программу по развитию слухового восприятия).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Слова могут произноситься детьми точно, приближенно,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усеченно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, в темпе, близком к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, слитно, с выраженным ударением; Ребенок использует в самостоятельной речи фразы типа: Тетя,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, дай, Ляля тут. Вот дом. Дай суп.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нет; воспроизводит в составе слов и фраз не менее трех гласных и четырех согласных звуков.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Усвоение звуков детьми не регламентировано. Первыми, предположительно, в их речи могут появиться звуки: а, у, э, м,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, н, т, ф; выполняет по подражанию разнообразные движения, точно воспроизводя их характер (темп, динамику, слитность).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Обязательный словарь понимаемой речи (на занятиях): аппарат, наушники, надень (те) наушники, сним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 xml:space="preserve">те) наушники, слушай(те), говори (те), покажи(те), барабан, бубен, гармоника, дудка, свисток, металлофон, шарманка. Вы слышите? Ты, слышишь?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Обязательный словарь самостоятельной речи (на занятиях): название игрушек и предметов, предусмотренных программой для различения и опознавания на слух (звукоподражания,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и полные слова), да, нет.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Примерный речевой материал для различения и опознавания на слух на фронтальных занятиях по всем разделам программы: встань (те), сядь (те), иди ко мне, имена детей группы (при выборе из 2 – 3). 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FCB">
        <w:rPr>
          <w:rFonts w:ascii="Times New Roman" w:hAnsi="Times New Roman" w:cs="Times New Roman"/>
          <w:sz w:val="24"/>
          <w:szCs w:val="24"/>
        </w:rPr>
        <w:t xml:space="preserve">Ребенок 4 года использует в самостоятельной речи следующий минимум слов: дядя, бабуля, няня, имена детей группы, педагога и воспитателей, машина, мишка, самолет, собака, кот, пальто, шапка, шуба, туфли, платок, шкаф, лампа, мыло, кофе, каша, болит, идет, пить, помоги, можно, нельзя, хорошо, плохо, голова, рука, нога, горшок, ложка, хочу, не хочу, а также все полные слова из программы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преддошкольной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группы. </w:t>
      </w:r>
      <w:proofErr w:type="gramEnd"/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Слова могут произноситься детьми точно, с полным составом звуков, приближенно и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усеченно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; использует в самостоятельной речи фразы типа: Тетя Оля, помоги. Мама дома. Вова спит. Петя упал. Что там? Можно? Тетя..., привет! Я хочу пить. Саши нет; сопряженно проговаривает обращенный к детям речевой материал; воспроизводит в составе слов не менее четырех гласных и семи согласных звуков: а, о, у, э, м, 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б), н, т(д), с(з), л(р), в(ф) [2].</w:t>
      </w:r>
    </w:p>
    <w:p w:rsidR="00CD1FCB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>Обязательный словарь понимаемой речи (на занятиях): микрофон, топа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те), хлопай(те), пляши(те), шагай(те), пой(те), играй(те) на барабане (дудке, шарманке и т. п.), сколько, столько, долго, кратко, громко, тихо, быстро, медленно. Что звучало? Как звучало? Вы слышите? Ты слышишь? Ты слуша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а) хорошо. Говорите в микрофон. Говорите гр</w:t>
      </w:r>
      <w:r w:rsidR="00CD1FCB" w:rsidRPr="00CD1FCB">
        <w:rPr>
          <w:rFonts w:ascii="Times New Roman" w:hAnsi="Times New Roman" w:cs="Times New Roman"/>
          <w:sz w:val="24"/>
          <w:szCs w:val="24"/>
        </w:rPr>
        <w:t xml:space="preserve">омко (тихо, быстро, медленно). </w:t>
      </w:r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FCB">
        <w:rPr>
          <w:rFonts w:ascii="Times New Roman" w:hAnsi="Times New Roman" w:cs="Times New Roman"/>
          <w:sz w:val="24"/>
          <w:szCs w:val="24"/>
        </w:rPr>
        <w:t xml:space="preserve">Обязательный словарь самостоятельной речи (глобальное чтение) : барабан, бубен, дудка, свисток, гармонь, металлофон, шарманка, пианино, что?, что там?, да, нет, а также звукоподражания,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и полные слова, словосочетания и фразы, которые дети учатся различать и опознавать на слух и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219F" w:rsidRPr="00CD1FCB" w:rsidRDefault="0011219F" w:rsidP="00CD1F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t xml:space="preserve">Примерный речевой материал (для различения и опознавания на слух и </w:t>
      </w:r>
      <w:proofErr w:type="spellStart"/>
      <w:r w:rsidRPr="00CD1FCB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CD1FCB">
        <w:rPr>
          <w:rFonts w:ascii="Times New Roman" w:hAnsi="Times New Roman" w:cs="Times New Roman"/>
          <w:sz w:val="24"/>
          <w:szCs w:val="24"/>
        </w:rPr>
        <w:t xml:space="preserve"> на фронтальных занятиях по всем разделам программы): встан</w:t>
      </w:r>
      <w:proofErr w:type="gramStart"/>
      <w:r w:rsidRPr="00CD1FC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D1FCB">
        <w:rPr>
          <w:rFonts w:ascii="Times New Roman" w:hAnsi="Times New Roman" w:cs="Times New Roman"/>
          <w:sz w:val="24"/>
          <w:szCs w:val="24"/>
        </w:rPr>
        <w:t>те), сядь (те), имена детей группы (при выборе из 3 – 6), Алиса (...), встань (сядь), иди ко мне, прыгай, беги, сколько?, покажи(те), а также речевой материал, который дети учатся различать и опознавать на слух на индивидуальных занятиях.</w:t>
      </w:r>
    </w:p>
    <w:p w:rsidR="0082547D" w:rsidRPr="00CD1FCB" w:rsidRDefault="0082547D" w:rsidP="00CD1FCB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D1FCB">
        <w:rPr>
          <w:rFonts w:ascii="Times New Roman" w:hAnsi="Times New Roman" w:cs="Times New Roman"/>
          <w:sz w:val="24"/>
          <w:szCs w:val="24"/>
        </w:rPr>
        <w:br w:type="page"/>
      </w:r>
    </w:p>
    <w:p w:rsidR="0082547D" w:rsidRPr="00230DDA" w:rsidRDefault="00CD1FCB" w:rsidP="00F5321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2547D" w:rsidRPr="00230DD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82547D" w:rsidRPr="00F53213" w:rsidRDefault="0082547D" w:rsidP="00F53213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47D" w:rsidRPr="00230DDA" w:rsidRDefault="00230DDA" w:rsidP="00230DDA">
      <w:pPr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230DDA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47D" w:rsidRPr="00230DDA">
        <w:rPr>
          <w:rFonts w:ascii="Times New Roman" w:hAnsi="Times New Roman" w:cs="Times New Roman"/>
          <w:b/>
          <w:sz w:val="24"/>
          <w:szCs w:val="24"/>
        </w:rPr>
        <w:t xml:space="preserve">Учебный план реализации ООП </w:t>
      </w:r>
      <w:proofErr w:type="gramStart"/>
      <w:r w:rsidR="0082547D" w:rsidRPr="00230DD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82547D" w:rsidRPr="00230DDA">
        <w:rPr>
          <w:rFonts w:ascii="Times New Roman" w:hAnsi="Times New Roman" w:cs="Times New Roman"/>
          <w:b/>
          <w:sz w:val="24"/>
          <w:szCs w:val="24"/>
        </w:rPr>
        <w:t xml:space="preserve"> в младшей группе МБДОУ</w:t>
      </w:r>
    </w:p>
    <w:p w:rsidR="0082547D" w:rsidRPr="00F53213" w:rsidRDefault="0082547D" w:rsidP="00F53213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547D" w:rsidRPr="00F53213" w:rsidTr="0027152A">
        <w:tc>
          <w:tcPr>
            <w:tcW w:w="3115" w:type="dxa"/>
            <w:vMerge w:val="restart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3115" w:type="dxa"/>
            <w:vMerge w:val="restart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и объем времени в неделю</w:t>
            </w:r>
          </w:p>
        </w:tc>
      </w:tr>
      <w:tr w:rsidR="0082547D" w:rsidRPr="00F53213" w:rsidTr="0027152A">
        <w:tc>
          <w:tcPr>
            <w:tcW w:w="31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</w:tr>
      <w:tr w:rsidR="0082547D" w:rsidRPr="00F53213" w:rsidTr="0027152A"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 раза в неделю, 15 мин.</w:t>
            </w:r>
          </w:p>
        </w:tc>
      </w:tr>
      <w:tr w:rsidR="0082547D" w:rsidRPr="00F53213" w:rsidTr="0027152A"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 раз в неделю, 45 мин.</w:t>
            </w:r>
          </w:p>
        </w:tc>
      </w:tr>
      <w:tr w:rsidR="0082547D" w:rsidRPr="00F53213" w:rsidTr="0027152A"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 раза в неделю, 15 мин.</w:t>
            </w:r>
          </w:p>
        </w:tc>
      </w:tr>
    </w:tbl>
    <w:p w:rsidR="0082547D" w:rsidRPr="00F53213" w:rsidRDefault="0082547D" w:rsidP="00F53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47D" w:rsidRPr="00230DDA" w:rsidRDefault="00230DDA" w:rsidP="00230DDA">
      <w:pPr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2547D" w:rsidRPr="00230DDA">
        <w:rPr>
          <w:rFonts w:ascii="Times New Roman" w:hAnsi="Times New Roman" w:cs="Times New Roman"/>
          <w:b/>
          <w:sz w:val="24"/>
          <w:szCs w:val="24"/>
        </w:rPr>
        <w:t>Формы реализации программы в младшей группе</w:t>
      </w:r>
    </w:p>
    <w:p w:rsidR="0082547D" w:rsidRPr="00F53213" w:rsidRDefault="0082547D" w:rsidP="00F53213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547D" w:rsidRPr="00F53213" w:rsidTr="0027152A">
        <w:tc>
          <w:tcPr>
            <w:tcW w:w="4672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</w:tr>
      <w:tr w:rsidR="0082547D" w:rsidRPr="00F53213" w:rsidTr="0027152A">
        <w:tc>
          <w:tcPr>
            <w:tcW w:w="4672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82547D" w:rsidRPr="00F53213" w:rsidTr="0027152A">
        <w:tc>
          <w:tcPr>
            <w:tcW w:w="4672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2547D" w:rsidRPr="00F53213" w:rsidTr="0027152A">
        <w:tc>
          <w:tcPr>
            <w:tcW w:w="4672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82547D" w:rsidRPr="00F53213" w:rsidRDefault="0082547D" w:rsidP="00F53213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82547D" w:rsidRPr="00F53213" w:rsidRDefault="0082547D" w:rsidP="00F532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547D" w:rsidRPr="00F53213" w:rsidRDefault="00230DDA" w:rsidP="00F532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2547D" w:rsidRPr="00F53213">
        <w:rPr>
          <w:rFonts w:ascii="Times New Roman" w:hAnsi="Times New Roman" w:cs="Times New Roman"/>
          <w:b/>
          <w:sz w:val="24"/>
          <w:szCs w:val="24"/>
        </w:rPr>
        <w:t xml:space="preserve"> Коррекционная работа</w:t>
      </w:r>
    </w:p>
    <w:p w:rsidR="0082547D" w:rsidRPr="00F53213" w:rsidRDefault="0082547D" w:rsidP="00F53213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Обследование и контроль развития слуха и речи детей всех групп проводится 3 раза в год (сентябрь, декабрь, апрель). Результаты обсуждаются на ПМПК учреждения. Группы для детей с нарушением слуха формируются по возрасту.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2547D" w:rsidRPr="00F53213" w:rsidTr="0027152A">
        <w:tc>
          <w:tcPr>
            <w:tcW w:w="2660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коррекционной работы</w:t>
            </w:r>
          </w:p>
        </w:tc>
        <w:tc>
          <w:tcPr>
            <w:tcW w:w="6911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Направление в развитии и коррекции</w:t>
            </w:r>
          </w:p>
        </w:tc>
      </w:tr>
      <w:tr w:rsidR="0082547D" w:rsidRPr="00F53213" w:rsidTr="0027152A">
        <w:tc>
          <w:tcPr>
            <w:tcW w:w="2660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911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Использовать и развивать остаточный слух у детей с нарушением слуха и применять звукоусиливающую аппаратуру индивидуального пользования. Развитие голосовых навыков, работа над звукопроизношением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Работа над речевым аппаратом. Работа над речевым дыханием, компонентами речи (ритм, темп, сила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интонация) Работа над сенсорной основой восприятия словесной речи (зрительного, </w:t>
            </w:r>
            <w:proofErr w:type="spell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-зрительного, тактильно-вибрационного); подражания предметным и речевым действиям взрослого. умения соотносить устное, письменное (а позже – </w:t>
            </w:r>
            <w:proofErr w:type="spell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дактильное</w:t>
            </w:r>
            <w:proofErr w:type="spell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) слово с обозначаемым содержанием Усвоение новых языковых средств (слов, фраз, звуков)</w:t>
            </w:r>
          </w:p>
        </w:tc>
      </w:tr>
      <w:tr w:rsidR="0082547D" w:rsidRPr="00F53213" w:rsidTr="0027152A">
        <w:tc>
          <w:tcPr>
            <w:tcW w:w="2660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Занятия по подгруппам (в малых группах)</w:t>
            </w:r>
          </w:p>
        </w:tc>
        <w:tc>
          <w:tcPr>
            <w:tcW w:w="6911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На подгрупповых занятиях отрабатываются все виды работ указанные выше.</w:t>
            </w:r>
          </w:p>
        </w:tc>
      </w:tr>
      <w:tr w:rsidR="0082547D" w:rsidRPr="00F53213" w:rsidTr="0027152A">
        <w:tc>
          <w:tcPr>
            <w:tcW w:w="2660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</w:p>
        </w:tc>
        <w:tc>
          <w:tcPr>
            <w:tcW w:w="6911" w:type="dxa"/>
          </w:tcPr>
          <w:p w:rsidR="0082547D" w:rsidRPr="00F53213" w:rsidRDefault="0082547D" w:rsidP="00F532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Обогащение и развитие сенсорной базы для восприятия речи и отработка ее звуковой стороны по развитию слухового восприятия. Использование и развитие остаточного слуха у детей с нарушением слуха и применять звукоусиливающую аппаратуру коллективного пользования д) закрепление усвоенных речевых навыков и отработка содержания ключевых тем и речевого материала, сгруппированного по данным темам и предъявленного в различных условиях практической деятельности и ситуациях общения</w:t>
            </w:r>
          </w:p>
        </w:tc>
      </w:tr>
    </w:tbl>
    <w:p w:rsidR="0082547D" w:rsidRPr="00F53213" w:rsidRDefault="0082547D" w:rsidP="00F53213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2.4. Система педагогической диагностики (мониторинга) достижения детьми планируемых результатов освоения основной адаптированной программы дошкольного образования</w:t>
      </w:r>
    </w:p>
    <w:p w:rsidR="0082547D" w:rsidRPr="00F53213" w:rsidRDefault="0082547D" w:rsidP="00F53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Система мониторинга в соответствии с ФГОС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ТНР (тяжелыми нарушениями речи).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6"/>
        <w:gridCol w:w="1896"/>
        <w:gridCol w:w="1896"/>
        <w:gridCol w:w="1896"/>
        <w:gridCol w:w="1897"/>
      </w:tblGrid>
      <w:tr w:rsidR="0082547D" w:rsidRPr="00F53213" w:rsidTr="0027152A"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педагогической диагностики (мониторинга)</w:t>
            </w:r>
          </w:p>
        </w:tc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Длительность проведения педагогической диагностики</w:t>
            </w:r>
          </w:p>
        </w:tc>
        <w:tc>
          <w:tcPr>
            <w:tcW w:w="1915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82547D" w:rsidRPr="00F53213" w:rsidTr="0027152A"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детей в контексте образовательных областей: "Речевое развитие", «Развитие слухового восприятия», «Обучение произношению».</w:t>
            </w:r>
          </w:p>
        </w:tc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нализ продуктов детской деятельности</w:t>
            </w:r>
          </w:p>
        </w:tc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14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915" w:type="dxa"/>
            <w:vAlign w:val="center"/>
          </w:tcPr>
          <w:p w:rsidR="0082547D" w:rsidRPr="00F53213" w:rsidRDefault="0082547D" w:rsidP="00F53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Сентябрь Январь Май</w:t>
            </w:r>
          </w:p>
        </w:tc>
      </w:tr>
    </w:tbl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2.5. Организация и формы взаимодействия с родителями (законными представителями) воспитанников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0"/>
        <w:gridCol w:w="2388"/>
        <w:gridCol w:w="2415"/>
        <w:gridCol w:w="2388"/>
      </w:tblGrid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IX-2018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« Задачи обучения и воспитания на 2017-2018 уч. год. Возрастные особенности детей 3-4 лет» «Семья. Особенности поведения воспитанников в </w:t>
            </w: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семье» </w:t>
            </w:r>
          </w:p>
        </w:tc>
        <w:tc>
          <w:tcPr>
            <w:tcW w:w="2415" w:type="dxa"/>
            <w:vMerge w:val="restart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-групповое родительское собрание; 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нкетирование - Вопросы ответы в письменной форме.</w:t>
            </w:r>
          </w:p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консультации, </w:t>
            </w: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рекомендации. 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стные консультации. -организация родителей для участия в празднике. -практический показ игровых приёмов. Методические рекомендации. 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екомендации родителям и организация родителей для участия в празднике. -индивидуальные консультации, устные рекомендации. -групповое родительское собрание. -семинар-практикум. -индивидуальные практикумы. -групповое родительское собрание. -просмотр видеоматериалов. -рекомендации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X-2018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 Показ индивидуальных занятий по РСВ и ОП по пятницам Праздник «Осень»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XI-2018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Показ индивидуальных занятий по РСВ и ОП по пятницам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XII-2018 г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I-2019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обучению ФЭМП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II-2019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развитию речи и слуха детей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III-2019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Праздник «Мамин день 8 Марта»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IV-2019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«Обучаемся, играя»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V-2019 г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Ведение альбомов сотрудничества.</w:t>
            </w:r>
          </w:p>
        </w:tc>
      </w:tr>
      <w:tr w:rsidR="0082547D" w:rsidRPr="00F53213" w:rsidTr="0027152A">
        <w:tc>
          <w:tcPr>
            <w:tcW w:w="2380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VI-2019 г.</w:t>
            </w: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Определение ориентиров на лето</w:t>
            </w:r>
          </w:p>
        </w:tc>
        <w:tc>
          <w:tcPr>
            <w:tcW w:w="2415" w:type="dxa"/>
            <w:vMerge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lastRenderedPageBreak/>
        <w:t xml:space="preserve">Виды консультирования родителей: </w:t>
      </w:r>
    </w:p>
    <w:p w:rsidR="0082547D" w:rsidRPr="00F53213" w:rsidRDefault="0082547D" w:rsidP="00F53213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Индивидуальное консультирование по итогам обследования детей.</w:t>
      </w:r>
    </w:p>
    <w:p w:rsidR="0082547D" w:rsidRPr="00F53213" w:rsidRDefault="0082547D" w:rsidP="00F53213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Групповое консультирование</w:t>
      </w:r>
    </w:p>
    <w:p w:rsidR="0082547D" w:rsidRPr="00F53213" w:rsidRDefault="0082547D" w:rsidP="00F53213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Практические занятия с родителями по развитию слухового восприятия и речевого развития детей.</w:t>
      </w:r>
    </w:p>
    <w:p w:rsidR="0082547D" w:rsidRPr="00F53213" w:rsidRDefault="0082547D" w:rsidP="00F53213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Личное консультирование по запросу. </w:t>
      </w:r>
    </w:p>
    <w:p w:rsidR="0082547D" w:rsidRPr="00F53213" w:rsidRDefault="0082547D" w:rsidP="00F53213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Практические рекомендации на летний период.</w:t>
      </w:r>
    </w:p>
    <w:p w:rsidR="0082547D" w:rsidRPr="00F53213" w:rsidRDefault="0082547D" w:rsidP="00F53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Консультации для родителей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47D" w:rsidRPr="00F53213" w:rsidTr="0027152A">
        <w:tc>
          <w:tcPr>
            <w:tcW w:w="4785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82547D" w:rsidRPr="00F53213" w:rsidRDefault="0082547D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</w:tbl>
    <w:p w:rsidR="0082547D" w:rsidRDefault="0082547D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72E" w:rsidRPr="00F53213" w:rsidRDefault="009B272E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Планирование:</w:t>
      </w:r>
    </w:p>
    <w:p w:rsidR="00F53213" w:rsidRPr="00F53213" w:rsidRDefault="00230DDA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F53213" w:rsidRPr="00F53213">
        <w:rPr>
          <w:rFonts w:ascii="Times New Roman" w:hAnsi="Times New Roman" w:cs="Times New Roman"/>
          <w:b/>
          <w:sz w:val="24"/>
          <w:szCs w:val="24"/>
        </w:rPr>
        <w:t>.</w:t>
      </w:r>
      <w:r w:rsidR="009B272E">
        <w:rPr>
          <w:rFonts w:ascii="Times New Roman" w:hAnsi="Times New Roman" w:cs="Times New Roman"/>
          <w:b/>
          <w:sz w:val="24"/>
          <w:szCs w:val="24"/>
        </w:rPr>
        <w:t>1.</w:t>
      </w:r>
      <w:r w:rsidR="00F53213" w:rsidRPr="00F5321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направление коррекционной работы</w:t>
            </w: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Проведение мониторинга</w:t>
            </w:r>
          </w:p>
        </w:tc>
        <w:tc>
          <w:tcPr>
            <w:tcW w:w="3191" w:type="dxa"/>
            <w:vMerge w:val="restart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– развитие языковой способности, накопление словаря и работа над значением слова, формирование навыков глобального чтения, подготовка к обучению </w:t>
            </w:r>
            <w:proofErr w:type="spell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 речи. РСВ – восприятие на слух речевого материала и неречевых звучаний, создание и совершенствование </w:t>
            </w:r>
            <w:proofErr w:type="spell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основы восприятия устной речи, формирование навыков речевой коммуникации. </w:t>
            </w: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произношению - создание потребности в устном общении, формирование приближенной к естественному звучанию устной речи, развитие общих речевых навыков, развитие двигательной функции артикуляционного аппарата, развитие звукопроизношения, широкое использование ЗУА.</w:t>
            </w: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1-2неделя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«Овощи, фрукты»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1 -2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 Части тела»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Повторение пройденных тем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1 -2неделя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«Время года - зима»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3 -4неделя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«Цвет, форма, величина»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 xml:space="preserve">«Участок» 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1-2неделя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«Сезонные явления»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3 -4неделя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Повторение ранее изученных тем (июнь)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13" w:rsidRPr="00F53213" w:rsidTr="0027152A"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90" w:type="dxa"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  <w:vMerge/>
          </w:tcPr>
          <w:p w:rsidR="00F53213" w:rsidRPr="00F53213" w:rsidRDefault="00F53213" w:rsidP="00F532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213" w:rsidRPr="00F53213" w:rsidRDefault="00F53213" w:rsidP="00F53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3213" w:rsidRPr="00F53213" w:rsidRDefault="00F53213" w:rsidP="00F53213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3213" w:rsidRDefault="00F53213" w:rsidP="00F53213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  <w:sectPr w:rsidR="00F53213" w:rsidSect="00F5321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213" w:rsidRPr="00230DDA" w:rsidRDefault="009B272E" w:rsidP="00230DDA">
      <w:pPr>
        <w:spacing w:after="0"/>
        <w:ind w:left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2.6.2</w:t>
      </w:r>
      <w:r w:rsidR="00230DDA" w:rsidRPr="00230DD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53213" w:rsidRPr="00230DDA">
        <w:rPr>
          <w:rFonts w:ascii="Times New Roman" w:hAnsi="Times New Roman" w:cs="Times New Roman"/>
          <w:b/>
          <w:sz w:val="28"/>
          <w:szCs w:val="24"/>
        </w:rPr>
        <w:t>Годовое планирование</w:t>
      </w:r>
    </w:p>
    <w:p w:rsidR="00F53213" w:rsidRPr="00322417" w:rsidRDefault="00F53213" w:rsidP="00F5321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  <w:u w:val="single"/>
        </w:rPr>
      </w:pPr>
    </w:p>
    <w:p w:rsidR="00F53213" w:rsidRPr="00322417" w:rsidRDefault="00F53213" w:rsidP="00F53213">
      <w:pPr>
        <w:ind w:left="750" w:hanging="900"/>
        <w:jc w:val="center"/>
        <w:rPr>
          <w:rFonts w:ascii="Times New Roman" w:hAnsi="Times New Roman" w:cs="Times New Roman"/>
          <w:b/>
          <w:i/>
          <w:sz w:val="28"/>
        </w:rPr>
      </w:pPr>
      <w:r w:rsidRPr="00322417">
        <w:rPr>
          <w:rFonts w:ascii="Times New Roman" w:hAnsi="Times New Roman" w:cs="Times New Roman"/>
          <w:b/>
          <w:i/>
          <w:sz w:val="28"/>
        </w:rPr>
        <w:t>Годовое планирование по развитию речи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1372"/>
        <w:gridCol w:w="2268"/>
        <w:gridCol w:w="1417"/>
        <w:gridCol w:w="3686"/>
        <w:gridCol w:w="5067"/>
      </w:tblGrid>
      <w:tr w:rsidR="00F53213" w:rsidRPr="00322417" w:rsidTr="0027152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</w:t>
            </w:r>
          </w:p>
        </w:tc>
      </w:tr>
      <w:tr w:rsidR="00F53213" w:rsidRPr="00322417" w:rsidTr="0027152A">
        <w:tc>
          <w:tcPr>
            <w:tcW w:w="1372" w:type="dxa"/>
            <w:vMerge w:val="restart"/>
            <w:textDirection w:val="btLr"/>
          </w:tcPr>
          <w:p w:rsidR="00F53213" w:rsidRPr="00322417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Обучение подражательным движениям.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сядьте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ривет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 пока.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Делай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 это?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(Имена детей)</w:t>
            </w:r>
          </w:p>
        </w:tc>
        <w:tc>
          <w:tcPr>
            <w:tcW w:w="5067" w:type="dxa"/>
            <w:vMerge w:val="restart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Называть предметы путем подкладывания к ним табличек с напечатанными словами или короткими фразами, приближенно устно сопряженно или отраженно проговаривать слова и фразы (ребенок дает голосовую реакцию, произносит от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дельные гласные звуки, подстраивается к образцу видимой артикуляции согласных звуков и т. п.).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Узнавать знакомые предметы по их изображениям (картинки, фотографии, муляжи, макеты, чучела, предметы лепки, аппликации и т. п.) и называть эти предметы (подкладывание табличек и устное приближенное проговаривание).</w:t>
            </w:r>
            <w:proofErr w:type="gramEnd"/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знакомые предметы в дидактической игре (угадывать предметы да ощупь, подбирать парные картинки, складывать разрезные картинки, использовать тематические лото, игры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 там?», «Что у Вовы», «У кого есть?»).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предметы, действия, качества в 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выполнения речевых упражнений. Выполнять поручения или отвечать на вопросы: </w:t>
            </w:r>
            <w:r w:rsidRPr="00322417">
              <w:rPr>
                <w:rFonts w:ascii="Times New Roman" w:hAnsi="Times New Roman" w:cs="Times New Roman"/>
                <w:i/>
                <w:sz w:val="24"/>
                <w:szCs w:val="24"/>
              </w:rPr>
              <w:t>Что это? Где мяч? Тут (там). У кого машина? Какой шар? Что делает?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Самостоятельно выяснять названия предметов путем по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становки вопросов: </w:t>
            </w:r>
            <w:r w:rsidRPr="00322417">
              <w:rPr>
                <w:rFonts w:ascii="Times New Roman" w:hAnsi="Times New Roman" w:cs="Times New Roman"/>
                <w:i/>
                <w:sz w:val="24"/>
                <w:szCs w:val="24"/>
              </w:rPr>
              <w:t>Что это? Кто это?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Узнавать знакомые слова в подписях к картинкам в кни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>гах (книжках-самоделках). Глобальное чтение знакомых слов в вопросах, поручениях, сообщениях.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пальцев (типа воспроизведения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дактильных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 знаков).</w:t>
            </w: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Дом, мяч, кошка, машина, кукла, мишка, юла, кубики, пирамида, зайка, рыба.</w:t>
            </w:r>
            <w:proofErr w:type="gramEnd"/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Дай, возьми, положи, убери, поставь, играй, покорми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Время года. Осень.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Осень, небо,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солнце, дождь, листья желтые и красные. Листья падают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Где…? Вот…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Морковь,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 лук, капуста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это? Где…? У кого…?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Дай, возьми, положи, убери, поставь, играй….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Яблоко, груша, банан, апельсин, слива, лимон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?Д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 возьми, убери,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Где…? У кого…?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Хлеб, суп, каша, чай.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Где? У кого?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Дай…. возьми, положи, убери, поставь, играй….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Чашка, тарелка, ложка.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,  возьми, положи, убери, поставь, 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Кофта, платье, штаны, туфли, пальто, шапка, шарф.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Где? У кого?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Дай, возьми, положи, убери, 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сними, надень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Бумага, карандаш, наушники, аппарат, микрофон, ручка.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  возьми, положи, убери, поставь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 w:val="restart"/>
            <w:textDirection w:val="btLr"/>
          </w:tcPr>
          <w:p w:rsidR="00F53213" w:rsidRPr="00322417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Жилище и его убранство.</w:t>
            </w:r>
          </w:p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Стол, стул, шкаф, кровать.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 стоит (лежит)? Тут, там.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ДайНа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 поставь, убери, У кого?</w:t>
            </w:r>
          </w:p>
        </w:tc>
        <w:tc>
          <w:tcPr>
            <w:tcW w:w="5067" w:type="dxa"/>
            <w:vMerge w:val="restart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предметами и их изображениями по словесной инструкции (глагол в по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>велительном наклонении) и по образцу с использованием гла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гола </w:t>
            </w:r>
            <w:r w:rsidRPr="00322417">
              <w:rPr>
                <w:rFonts w:ascii="Times New Roman" w:hAnsi="Times New Roman" w:cs="Times New Roman"/>
                <w:i/>
                <w:sz w:val="24"/>
                <w:szCs w:val="24"/>
              </w:rPr>
              <w:t>делай (так)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Называть предметы и их изображения (выбор таблички, приближенное устное проговаривание).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Закреплять новые слова и фразы в дидактической игре.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Проводить речевые упражнения с целью дифференциации значений целых фраз: вопросов и ответов (сообщений), пору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чений и 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о выполнении.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Глобально читать знакомые слова в подписях к картинкам (по книжкам-самоделкам).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Описывать сюжетные картинки двумя-тремя фразами.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задавать вопросы типа: </w:t>
            </w:r>
            <w:r w:rsidRPr="00322417">
              <w:rPr>
                <w:rFonts w:ascii="Times New Roman" w:hAnsi="Times New Roman" w:cs="Times New Roman"/>
                <w:i/>
                <w:sz w:val="24"/>
                <w:szCs w:val="24"/>
              </w:rPr>
              <w:t>Что это? Кто это? Где лежит? (стоит)? Чей шарф?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Упражнения для пальцев (типа сочетания двух-трех дак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>тилем).</w:t>
            </w: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Кошка, собака, корова.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Волк, лиса, заяц, медведь.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Где…?  Вот….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Тётя, дядя, баба, деда, мальчик, девочка, мама, папа.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это?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Где …? Вот….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Глаза, нос,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лицо,голова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 живот, спина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 Где …? Вот….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Что это? Где? 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Мыло, вода, губка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Вот….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322417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Шапка, штаны, кофта, куртка, колготы, шарф,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Где …? Вот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Чей?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 w:val="restart"/>
            <w:textDirection w:val="btLr"/>
          </w:tcPr>
          <w:p w:rsidR="00F53213" w:rsidRPr="00322417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417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Няня, врач, повар, водитель 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Работает, лечит, продает, варит, моет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 w:val="restart"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выполнять поручения по устной и 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инструкции (с включением глаголов в повелительном наклонении). Отвечать на вопросы целой фразой. Понимать и самостоятельно продуцировать сообщения.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Передавать поручения друг другу. Употреблять в речи во</w:t>
            </w:r>
            <w:r w:rsidRPr="003224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просительные предложения типа: </w:t>
            </w:r>
            <w:r w:rsidRPr="00322417">
              <w:rPr>
                <w:rFonts w:ascii="Times New Roman" w:hAnsi="Times New Roman" w:cs="Times New Roman"/>
                <w:i/>
                <w:sz w:val="24"/>
                <w:szCs w:val="24"/>
              </w:rPr>
              <w:t>Чей папа? Где Вова? Что делает Ира? У кого мишка?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Составлять подписи к картинкам путем выбора слов на табличках.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Глобально читать знакомые слова и фразы в книге.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Складывать имена детей из разрезной азбуки. Уметь писать имена детей печатными буквами.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сюжетной картинки двумя-тремя фразами.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пальцев (сочетания нескольких дактилем по подражанию учителю).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Весна </w:t>
            </w:r>
          </w:p>
        </w:tc>
        <w:tc>
          <w:tcPr>
            <w:tcW w:w="1417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Весна, тепло, ручей, снег тает, много воды, 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417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 …? Вот…. возьми, положи, убери, поставь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Качели, песок, лопата, ведро, совок, качаться, горка, копать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417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Трусы, майка,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щорты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, футболка, </w:t>
            </w:r>
            <w:proofErr w:type="spell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оски</w:t>
            </w:r>
            <w:proofErr w:type="spell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, туфли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Где …? Вот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Чей?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417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Суп, каша, чай, сок, молоко, хлеб, сыр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Ест, пьет, ешь, пей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Дай, возьми, убери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 …? Вот</w:t>
            </w:r>
            <w:proofErr w:type="gramStart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У кого?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RPr="00322417" w:rsidTr="0027152A">
        <w:tc>
          <w:tcPr>
            <w:tcW w:w="1372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Лето </w:t>
            </w:r>
          </w:p>
        </w:tc>
        <w:tc>
          <w:tcPr>
            <w:tcW w:w="1417" w:type="dxa"/>
            <w:shd w:val="clear" w:color="auto" w:fill="auto"/>
          </w:tcPr>
          <w:p w:rsidR="00F53213" w:rsidRPr="00322417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Жарко, растет, летит, жук, бабочка, птичка</w:t>
            </w:r>
          </w:p>
          <w:p w:rsidR="00F53213" w:rsidRPr="00322417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17">
              <w:rPr>
                <w:rFonts w:ascii="Times New Roman" w:hAnsi="Times New Roman" w:cs="Times New Roman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/>
          </w:tcPr>
          <w:p w:rsidR="00F53213" w:rsidRPr="00322417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13" w:rsidRPr="00EF7C54" w:rsidRDefault="00F53213" w:rsidP="00F53213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:rsidR="00F53213" w:rsidRDefault="00F53213" w:rsidP="00F53213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7C54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развитию слухового восприятия и обучению произношения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1363"/>
        <w:gridCol w:w="2483"/>
        <w:gridCol w:w="1391"/>
        <w:gridCol w:w="3608"/>
        <w:gridCol w:w="4965"/>
      </w:tblGrid>
      <w:tr w:rsidR="00F53213" w:rsidTr="0027152A">
        <w:tc>
          <w:tcPr>
            <w:tcW w:w="1363" w:type="dxa"/>
          </w:tcPr>
          <w:p w:rsidR="00F53213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F53213" w:rsidTr="0027152A">
        <w:tc>
          <w:tcPr>
            <w:tcW w:w="1363" w:type="dxa"/>
            <w:vMerge w:val="restart"/>
            <w:textDirection w:val="btLr"/>
          </w:tcPr>
          <w:p w:rsidR="00F53213" w:rsidRPr="00EF7C54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1 – е полугодие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  <w:p w:rsidR="00F53213" w:rsidRPr="00EF7C54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Неречевые и речевые сигналы: барабан, бубен, дудка, голос.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на барабане.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на дудке.</w:t>
            </w:r>
          </w:p>
          <w:p w:rsidR="00F53213" w:rsidRPr="00EF7C54" w:rsidRDefault="00F53213" w:rsidP="0027152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на бубне.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Топайте, хлопайте, шагайте.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звукоусиливающей аппаратуры реагировать на неречевые и речевые сигналы при постоянно увеличивающемся (индивидуально) расстоянии от источника звука: барабан, бубен, гармоника, дудка, свисток, металлофон, шарманка, голос;</w:t>
            </w:r>
            <w:proofErr w:type="gramEnd"/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pStyle w:val="a9"/>
              <w:snapToGrid w:val="0"/>
              <w:ind w:left="0"/>
              <w:jc w:val="both"/>
            </w:pPr>
            <w:r w:rsidRPr="00EF7C54">
              <w:t>Различение на слух резко противопоставленные па характеру звучания игрушки при выборе из двух типа: барабан – дудка, бубен – гармоника; источник звука: барабан, бубен, гармоника</w:t>
            </w: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дудка, гармоника.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Что звучало?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Топайте, хлопайте, шагайте.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Играйте на барабане (дудке, бубне, гармонике).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индивидуальными слуховыми аппаратами различать на слух звучание игрушек при выборе из 3 – 4; источник звука: барабан, бубен, гармоника, дудка, свисток, металлофон, шарманка; способ воспроизведения детьми: соответствующие движения с произнесением 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называние звучащей игрушки;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pStyle w:val="a9"/>
              <w:snapToGrid w:val="0"/>
              <w:ind w:left="0"/>
              <w:jc w:val="both"/>
            </w:pPr>
            <w:r w:rsidRPr="00EF7C54">
              <w:t>Различение темпа звучания</w:t>
            </w:r>
          </w:p>
          <w:p w:rsidR="00F53213" w:rsidRPr="00EF7C54" w:rsidRDefault="00F53213" w:rsidP="0027152A">
            <w:pPr>
              <w:pStyle w:val="a9"/>
              <w:snapToGrid w:val="0"/>
              <w:ind w:left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Как звучало?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Быстро, медленно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быстро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 xml:space="preserve">Играй </w:t>
            </w:r>
            <w:proofErr w:type="spellStart"/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медлено</w:t>
            </w:r>
            <w:proofErr w:type="spellEnd"/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Покажи (скажи), как звучало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аппаратурой коллективного пользования и с индивидуальными слуховыми аппаратами различать на слух темп звучания; источник звука: бубен, металлофон, пианино, гармоника, дудка, голос (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слогосочетания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типа: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па-па-па-па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 – · па – · па – ·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); способ воспроизведения детьми: движение руки с произнесением слогов, голосовая реакция (произнесение 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сопутствующих движений), игра на звучащих игрушках с произнесением слогов;</w:t>
            </w:r>
            <w:proofErr w:type="gramEnd"/>
          </w:p>
          <w:p w:rsidR="00F53213" w:rsidRPr="00EF7C54" w:rsidRDefault="00F53213" w:rsidP="0027152A">
            <w:pPr>
              <w:pStyle w:val="a9"/>
              <w:snapToGrid w:val="0"/>
              <w:ind w:left="0"/>
              <w:jc w:val="both"/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количество звучаний</w:t>
            </w:r>
          </w:p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Один, два, много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Покажи, сколько?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звукоусиливающей аппаратуры, с индивидуальными слуховыми аппаратами различать на слух количество звучаний: один – много, один – два; источник звука: барабан, бу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бен, голос (слоги типа: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па-па-па-па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); способ воспроизведения детьми: показ соответствующего количества слогов;</w:t>
            </w:r>
            <w:proofErr w:type="gramEnd"/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63" w:type="dxa"/>
            <w:vMerge w:val="restart"/>
            <w:textDirection w:val="btLr"/>
          </w:tcPr>
          <w:p w:rsidR="00F53213" w:rsidRPr="00EF7C54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2 – е полугодие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  <w:r w:rsidRPr="00EF7C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неречевыесигналы</w:t>
            </w:r>
            <w:proofErr w:type="spellEnd"/>
            <w:r w:rsidRPr="00EF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постоянно увеличивающемся расстоянии от источника звука: барабан, бубен, дудка, голос</w:t>
            </w: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Играй на барабане.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на дудке.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на бубне.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 звукоусиливающей аппаратуры реагировать на неречевые и речевые сигналы 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 постоянно увеличивающемся (индивидуально) расстоянии от источника звука; источник звука: см. 1 полугодие;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Различение на слух звучание игрушек при выборе из 2-3 х;</w:t>
            </w: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дудка, гармоника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Что звучало?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Топайте, хлопайте, шагайте.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Играйте на барабане (дудке, бубне).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индивидуальным слуховым аппаратом различать на слух звучание игрушек при выборе из четырех; источник звука и способ воспроизведения детьми: см. 1-е полугодие;</w:t>
            </w:r>
          </w:p>
          <w:p w:rsidR="00F53213" w:rsidRPr="00EF7C54" w:rsidRDefault="00F53213" w:rsidP="0027152A">
            <w:pPr>
              <w:pStyle w:val="a9"/>
              <w:snapToGrid w:val="0"/>
              <w:ind w:left="0"/>
              <w:jc w:val="both"/>
            </w:pPr>
          </w:p>
          <w:p w:rsidR="00F53213" w:rsidRPr="00EF7C54" w:rsidRDefault="00F53213" w:rsidP="0027152A">
            <w:pPr>
              <w:pStyle w:val="a9"/>
              <w:snapToGrid w:val="0"/>
              <w:ind w:left="0"/>
              <w:jc w:val="both"/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количества звучаний.</w:t>
            </w: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Один, два, много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Покажи, сколько?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 звукоусиливающей аппаратуры и с индивидуальными слуховыми аппаратами различать на слух количество звучаний в пределах трех; источник звука: барабан, бубен, дудка, свисток, пианино, голос (слоги типа: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та, </w:t>
            </w:r>
            <w:proofErr w:type="gramStart"/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та-та</w:t>
            </w:r>
            <w:proofErr w:type="gramEnd"/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, та-та-та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); спо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соб воспроизведения детьми: показ соответствующего количе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ства предметов, пальцев, произнесение соответствующего количества слогов, 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отстукивание количества звучаний с произнесением 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Различение на слух громкость звучания</w:t>
            </w: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 xml:space="preserve">Как звучало? 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Тихо. Громко.</w:t>
            </w:r>
          </w:p>
          <w:p w:rsidR="00F53213" w:rsidRPr="00EF7C54" w:rsidRDefault="00F53213" w:rsidP="0027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Играй так же.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аппаратурой коллективного пользования и с индивидуальными слуховыми аппаратами различать на слух громкость звучаний; источники звука: барабан, бубен, пианино, дудка, голос (слоги типа: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ту-ту-ту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EF7C5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ТУ-ТУ-ТУ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); способ воспроизведения детьми: движение руки с произнесением 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голосовая реакция (произнесение слогов без сопутствующих движений), игра на звучащих игрушках с произнесением </w:t>
            </w:r>
            <w:proofErr w:type="spell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  <w:proofErr w:type="gramEnd"/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</w:t>
            </w: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Различение слов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каша, компот, собака, самолет, кукла дом и рыба, мама и папа, мяч и самолет и т.п.;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 стационарной звукоусиливающей аппаратурой и без нее различать (при выборе из 5 – 7) и опознавать на слух полные слова и словосочетания </w:t>
            </w:r>
          </w:p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53213" w:rsidTr="0027152A">
        <w:tc>
          <w:tcPr>
            <w:tcW w:w="1363" w:type="dxa"/>
            <w:vMerge/>
          </w:tcPr>
          <w:p w:rsidR="00F53213" w:rsidRPr="00EF7C54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</w:t>
            </w:r>
          </w:p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Различение коротких фраз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мама (папа) дома, тетя Катя (Юра) тут, рыба плавает, самолет летит, дай дом, убери лопату, дай мяч, убери мяч, дай рыбу (юлу, мяч), убери рыбу </w:t>
            </w: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(юлу, мяч).</w:t>
            </w:r>
            <w:proofErr w:type="gram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 стационарной звукоусиливающей аппаратурой и без нее различать на слух фразы при выборе из 3 – 5</w:t>
            </w:r>
          </w:p>
          <w:p w:rsidR="00F53213" w:rsidRPr="00EF7C54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53213" w:rsidRDefault="00F53213" w:rsidP="00F53213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:rsidR="00F53213" w:rsidRDefault="00F53213" w:rsidP="00F53213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53213" w:rsidRDefault="00F53213" w:rsidP="00F53213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7C54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ФЭМП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1230"/>
        <w:gridCol w:w="2551"/>
        <w:gridCol w:w="1560"/>
        <w:gridCol w:w="3827"/>
        <w:gridCol w:w="4642"/>
      </w:tblGrid>
      <w:tr w:rsidR="00F53213" w:rsidTr="0027152A">
        <w:tc>
          <w:tcPr>
            <w:tcW w:w="1230" w:type="dxa"/>
          </w:tcPr>
          <w:p w:rsidR="00F53213" w:rsidRPr="005E6A78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воспитанников</w:t>
            </w:r>
          </w:p>
        </w:tc>
      </w:tr>
      <w:tr w:rsidR="00F53213" w:rsidTr="0027152A">
        <w:tc>
          <w:tcPr>
            <w:tcW w:w="13810" w:type="dxa"/>
            <w:gridSpan w:val="5"/>
          </w:tcPr>
          <w:p w:rsidR="00F53213" w:rsidRPr="005E6A78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Формирование количественных представлений</w:t>
            </w:r>
          </w:p>
        </w:tc>
      </w:tr>
      <w:tr w:rsidR="00F53213" w:rsidTr="0027152A">
        <w:tc>
          <w:tcPr>
            <w:tcW w:w="1230" w:type="dxa"/>
            <w:vMerge w:val="restart"/>
            <w:textDirection w:val="btLr"/>
          </w:tcPr>
          <w:p w:rsidR="00F53213" w:rsidRPr="005E6A78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во множества по форме, величине, по цвету по величине</w:t>
            </w: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Делай так. 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овал.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Что это? Где круги (квадраты, прямоугольники, треугольники)? 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Вот... Тут... Там...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Объединение: одинаковых (по цвету, форме, величине) предметов в предметные множества (зеленые елочки» желтые грибочки, кружочки одного цвета и т. п.);</w:t>
            </w:r>
            <w:proofErr w:type="gramEnd"/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одинаковых только по двум признакам (цвету и форме) предметов в предметные множества;</w:t>
            </w:r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одинаковых только по одному признаку (по форме) предметов в предметные множества.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230" w:type="dxa"/>
            <w:vMerge/>
          </w:tcPr>
          <w:p w:rsidR="00F53213" w:rsidRPr="005E6A78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Составление множеств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Делай так. 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овал.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Что это? Где круги (квадраты, </w:t>
            </w: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прямоугольники, треугольники)? 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Вот... Тут... Там...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Столько.</w:t>
            </w:r>
          </w:p>
          <w:p w:rsidR="00F53213" w:rsidRPr="005E6A78" w:rsidRDefault="00F53213" w:rsidP="0027152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Возьми стольк</w:t>
            </w: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о(</w:t>
            </w:r>
            <w:proofErr w:type="gramEnd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же);</w:t>
            </w:r>
          </w:p>
          <w:p w:rsidR="00F53213" w:rsidRPr="005E6A78" w:rsidRDefault="00F53213" w:rsidP="0027152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Возьми (положи, поставь) столько (же).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Составление: равных по количеству (от 3 до 5) множеств предметов (одинаковых по всем признакам и расположенная горизонтально на равном расстоянии друг от друга) по под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ражанию 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и по словесной инструкции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Возьми стольк</w:t>
            </w:r>
            <w:proofErr w:type="gramStart"/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о(</w:t>
            </w:r>
            <w:proofErr w:type="gramEnd"/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же)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равных по количеству множе</w:t>
            </w: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 пр</w:t>
            </w:r>
            <w:proofErr w:type="gramEnd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едметов (от 3 до 6, 7, 8, 9, 10), подобранных по одному признаку (по цвету или форме);</w:t>
            </w:r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равных по количеству множеств предметов (от 3 до 10), сходных по одному-двум признакам (форме, величине, цвету) и расположенных горизонтально группами (по 2, по 3, по 4, по 5), по инструкции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Возьми стольк</w:t>
            </w:r>
            <w:proofErr w:type="gramStart"/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о(</w:t>
            </w:r>
            <w:proofErr w:type="gramEnd"/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же)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равных по количеству множе</w:t>
            </w: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 пр</w:t>
            </w:r>
            <w:proofErr w:type="gramEnd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едметов (сходных по всем признакам), расположенных вертикально, по </w:t>
            </w:r>
            <w:proofErr w:type="spell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инструкции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Возьми</w:t>
            </w:r>
            <w:proofErr w:type="spellEnd"/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(положи, поставь) столько (же)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F53213" w:rsidRPr="005E6A78" w:rsidRDefault="00F53213" w:rsidP="0027152A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230" w:type="dxa"/>
            <w:vMerge w:val="restart"/>
            <w:textDirection w:val="btLr"/>
          </w:tcPr>
          <w:p w:rsidR="00F53213" w:rsidRPr="005E6A78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Воспроизведение количества по образцу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Делай так.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Столько (же)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Столько.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Воспроизведение количества предметов наглядно представленного множества путем подбора такого же количества тех же предметов и использования терминов: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сколько? –  столько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F53213" w:rsidRPr="005E6A78" w:rsidRDefault="00F53213" w:rsidP="0027152A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230" w:type="dxa"/>
            <w:vMerge/>
          </w:tcPr>
          <w:p w:rsidR="00F53213" w:rsidRPr="005E6A78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множеств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Больше.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Меньше.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Равно.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Сопоставление двух групп одинаковых предметов (расположение 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предметов одного ряда под предметами другого ряда) по </w:t>
            </w:r>
            <w:proofErr w:type="spell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инструкции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Сравни</w:t>
            </w:r>
            <w:proofErr w:type="spellEnd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Установление равенства или неравенства с использованием терминов: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равно, больше, меньше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rPr>
          <w:cantSplit/>
          <w:trHeight w:val="1134"/>
        </w:trPr>
        <w:tc>
          <w:tcPr>
            <w:tcW w:w="1230" w:type="dxa"/>
            <w:textDirection w:val="btLr"/>
          </w:tcPr>
          <w:p w:rsidR="00F53213" w:rsidRPr="005E6A78" w:rsidRDefault="00F53213" w:rsidP="00271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Сравни.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Больше.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Меньше.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Равно.</w:t>
            </w:r>
          </w:p>
          <w:p w:rsidR="00F53213" w:rsidRPr="005E6A78" w:rsidRDefault="00F53213" w:rsidP="0027152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Возьми. Дай. Принеси. Убери столько (же). Сколько тут? Тут и тут равно. Сделай тут больше. Сравни.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Наблюдения за преобразованием количества в процессе манипуляций с предметами и дифференциация значений слов: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сколько?  –  столько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(набор такого же количества предметов или показ на пальцах),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больше, меньше, равно</w:t>
            </w: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Использование инструкций: </w:t>
            </w:r>
            <w:r w:rsidRPr="005E6A7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Возьми. Дай. Принеси. Убери столько (же). Сколько тут? Тут и тут равно. Сделай тут больше. Сравни.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13" w:rsidTr="0027152A">
        <w:tc>
          <w:tcPr>
            <w:tcW w:w="13810" w:type="dxa"/>
            <w:gridSpan w:val="5"/>
          </w:tcPr>
          <w:p w:rsidR="00F53213" w:rsidRPr="005E6A78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</w:t>
            </w:r>
          </w:p>
        </w:tc>
      </w:tr>
      <w:tr w:rsidR="00F53213" w:rsidTr="0027152A">
        <w:tc>
          <w:tcPr>
            <w:tcW w:w="1230" w:type="dxa"/>
          </w:tcPr>
          <w:p w:rsidR="00F53213" w:rsidRPr="005E6A78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Какой по величине?</w:t>
            </w:r>
            <w:proofErr w:type="gramEnd"/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Большой - маленький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Какой по длине?</w:t>
            </w:r>
            <w:proofErr w:type="gramEnd"/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Длинный - короткий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по ширине?</w:t>
            </w:r>
            <w:proofErr w:type="gramEnd"/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Широкий - узкий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Какой по толщине?</w:t>
            </w:r>
            <w:proofErr w:type="gramEnd"/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Толстый – тонкий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 по весу?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Тяжелый - легкий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больших и маленьких, о длинных и коротких, о высоких и низких, о широких и узких, о толстых и тонких, о тяжелых и легких предметах</w:t>
            </w:r>
            <w:proofErr w:type="gramEnd"/>
          </w:p>
        </w:tc>
      </w:tr>
      <w:tr w:rsidR="00F53213" w:rsidTr="0027152A">
        <w:tc>
          <w:tcPr>
            <w:tcW w:w="13810" w:type="dxa"/>
            <w:gridSpan w:val="5"/>
          </w:tcPr>
          <w:p w:rsidR="00F53213" w:rsidRPr="005E6A78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форме предметов</w:t>
            </w:r>
          </w:p>
        </w:tc>
      </w:tr>
      <w:tr w:rsidR="00F53213" w:rsidTr="0027152A">
        <w:tc>
          <w:tcPr>
            <w:tcW w:w="1230" w:type="dxa"/>
          </w:tcPr>
          <w:p w:rsidR="00F53213" w:rsidRPr="005E6A78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Что это? Какой формы?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Близко – далеко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Внизу – вверху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Слева - справа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Выбор: предметов, имеющих форму круга (одинаковых по цвету – разных по цвету, одинаковых по величине (размеру) –  разных по величине (размеру), одинаковых по цвету и размеру – разных по цвету и размеру); плоскостных фигур, имеющих форму квадрата; плоскостных фигур, имеющих форму треугольника.</w:t>
            </w:r>
            <w:proofErr w:type="gramEnd"/>
          </w:p>
          <w:p w:rsidR="00F53213" w:rsidRPr="005E6A78" w:rsidRDefault="00F53213" w:rsidP="0027152A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Расположение предмета</w:t>
            </w:r>
          </w:p>
        </w:tc>
      </w:tr>
      <w:tr w:rsidR="00F53213" w:rsidTr="0027152A">
        <w:tc>
          <w:tcPr>
            <w:tcW w:w="13810" w:type="dxa"/>
            <w:gridSpan w:val="5"/>
          </w:tcPr>
          <w:p w:rsidR="00F53213" w:rsidRPr="005E6A78" w:rsidRDefault="00F53213" w:rsidP="0027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измерительных навыков</w:t>
            </w:r>
          </w:p>
        </w:tc>
      </w:tr>
      <w:tr w:rsidR="00F53213" w:rsidTr="0027152A">
        <w:tc>
          <w:tcPr>
            <w:tcW w:w="1230" w:type="dxa"/>
          </w:tcPr>
          <w:p w:rsidR="00F53213" w:rsidRPr="005E6A78" w:rsidRDefault="00F53213" w:rsidP="0027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Измерение условными мерками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13" w:rsidRPr="005E6A78" w:rsidRDefault="00F53213" w:rsidP="0027152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сколько</w:t>
            </w: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столько, больше, меньше, равно, измерь; </w:t>
            </w:r>
          </w:p>
          <w:p w:rsidR="00F53213" w:rsidRPr="005E6A78" w:rsidRDefault="00F53213" w:rsidP="002715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213" w:rsidRPr="005E6A78" w:rsidRDefault="00F53213" w:rsidP="00F53213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E6A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Измерение условными мерками: длины (ширины, высоты) – шагами, палочками, веревочками и т. п.; </w:t>
            </w:r>
            <w:proofErr w:type="gramEnd"/>
          </w:p>
        </w:tc>
      </w:tr>
    </w:tbl>
    <w:p w:rsidR="006B188E" w:rsidRDefault="006B188E" w:rsidP="0082547D">
      <w:pPr>
        <w:rPr>
          <w:rFonts w:ascii="Times New Roman" w:hAnsi="Times New Roman" w:cs="Times New Roman"/>
          <w:b/>
          <w:sz w:val="28"/>
          <w:szCs w:val="28"/>
        </w:rPr>
        <w:sectPr w:rsidR="006B188E" w:rsidSect="006B18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DDA" w:rsidRDefault="00230DDA" w:rsidP="006B188E">
      <w:pPr>
        <w:ind w:firstLine="851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Организационный раздел</w:t>
      </w:r>
    </w:p>
    <w:p w:rsidR="0027152A" w:rsidRPr="00DA3AAA" w:rsidRDefault="0027152A" w:rsidP="0027152A">
      <w:pPr>
        <w:ind w:firstLine="851"/>
        <w:contextualSpacing/>
        <w:rPr>
          <w:rFonts w:ascii="Times New Roman" w:hAnsi="Times New Roman" w:cs="Times New Roman"/>
          <w:b/>
          <w:sz w:val="36"/>
          <w:szCs w:val="28"/>
        </w:rPr>
      </w:pPr>
      <w:r w:rsidRPr="00DA3AAA">
        <w:rPr>
          <w:rFonts w:ascii="Times New Roman" w:hAnsi="Times New Roman" w:cs="Times New Roman"/>
          <w:b/>
          <w:sz w:val="28"/>
        </w:rPr>
        <w:t>3.1 Распределение деятельности по коррекционно-развивающей работе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6"/>
        <w:gridCol w:w="6344"/>
      </w:tblGrid>
      <w:tr w:rsidR="0027152A" w:rsidRPr="00F9550D" w:rsidTr="0027152A">
        <w:tc>
          <w:tcPr>
            <w:tcW w:w="3227" w:type="dxa"/>
          </w:tcPr>
          <w:p w:rsidR="0027152A" w:rsidRPr="00F9550D" w:rsidRDefault="0027152A" w:rsidP="002715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6344" w:type="dxa"/>
          </w:tcPr>
          <w:p w:rsidR="0027152A" w:rsidRPr="00F9550D" w:rsidRDefault="0027152A" w:rsidP="002715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Задачи, направления деятельности</w:t>
            </w:r>
          </w:p>
        </w:tc>
      </w:tr>
      <w:tr w:rsidR="0027152A" w:rsidRPr="00F9550D" w:rsidTr="0027152A">
        <w:tc>
          <w:tcPr>
            <w:tcW w:w="3227" w:type="dxa"/>
          </w:tcPr>
          <w:p w:rsidR="0027152A" w:rsidRPr="00F9550D" w:rsidRDefault="0027152A" w:rsidP="002715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344" w:type="dxa"/>
          </w:tcPr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разных видов речевой деятельности (глобального чтения, </w:t>
            </w:r>
            <w:proofErr w:type="spell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-зрительного восприятия, </w:t>
            </w:r>
            <w:proofErr w:type="spell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дактилирования</w:t>
            </w:r>
            <w:proofErr w:type="spell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52A" w:rsidRPr="00F9550D" w:rsidRDefault="0027152A" w:rsidP="002715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сенсорной основы восприятия словесной речи (зрительного, </w:t>
            </w:r>
            <w:proofErr w:type="spell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-зрительного, тактильно-вибрационного)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52A" w:rsidRPr="00F9550D" w:rsidRDefault="0027152A" w:rsidP="002715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подражания предметным и речевым действиям взрослого.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остаточного слуха и обучение произношению (формирование внятной, членораздельной, естественной речи)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устной речи, как средством общения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слуховой функции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артикуляторного аппарата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</w:p>
          <w:p w:rsidR="0027152A" w:rsidRPr="00F9550D" w:rsidRDefault="0027152A" w:rsidP="002715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Работа над компонентами речи</w:t>
            </w:r>
          </w:p>
        </w:tc>
      </w:tr>
    </w:tbl>
    <w:p w:rsidR="0082547D" w:rsidRDefault="0082547D" w:rsidP="0082547D">
      <w:pPr>
        <w:rPr>
          <w:rFonts w:ascii="Times New Roman" w:hAnsi="Times New Roman" w:cs="Times New Roman"/>
          <w:b/>
          <w:sz w:val="28"/>
          <w:szCs w:val="28"/>
        </w:rPr>
      </w:pPr>
    </w:p>
    <w:p w:rsidR="00AE1C11" w:rsidRPr="00D94260" w:rsidRDefault="00230DDA" w:rsidP="00AE1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AE1C11" w:rsidRPr="00D94260">
        <w:rPr>
          <w:rFonts w:ascii="Times New Roman" w:hAnsi="Times New Roman" w:cs="Times New Roman"/>
          <w:b/>
          <w:sz w:val="28"/>
          <w:szCs w:val="28"/>
        </w:rPr>
        <w:t>Система работы учителя-дефектолога</w:t>
      </w:r>
    </w:p>
    <w:p w:rsidR="00AE1C11" w:rsidRPr="00F9550D" w:rsidRDefault="00AE1C11" w:rsidP="00AE1C1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Сурдологическую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 xml:space="preserve"> помощь участникам воспитательного процесса в МБДОУ оказывает учитель-дефектолог. </w:t>
      </w:r>
    </w:p>
    <w:p w:rsidR="00AE1C11" w:rsidRPr="00F9550D" w:rsidRDefault="00AE1C11" w:rsidP="00AE1C1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Работа учителя-дефектолога организуется в соответствии с диагнозом детей. </w:t>
      </w:r>
    </w:p>
    <w:p w:rsidR="00AE1C11" w:rsidRPr="00F9550D" w:rsidRDefault="00AE1C11" w:rsidP="00AE1C1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Основная цель работы учителя-дефектолога – формирование и развитие у глухих детей навыков восприятия (на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 xml:space="preserve"> и слуховой основе) и воспроизведения устной речи. Работа по развитию остаточного слуха и обучению произношению направлена, прежде всего, на овладение устной речью как средством общения. </w:t>
      </w:r>
    </w:p>
    <w:p w:rsidR="00AE1C11" w:rsidRPr="00F9550D" w:rsidRDefault="00AE1C11" w:rsidP="00AE1C1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50D">
        <w:rPr>
          <w:rFonts w:ascii="Times New Roman" w:hAnsi="Times New Roman" w:cs="Times New Roman"/>
          <w:sz w:val="24"/>
          <w:szCs w:val="24"/>
        </w:rPr>
        <w:t>Сурдологическая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 xml:space="preserve"> деятельность включает в себя анализ состояния слуха и речи детей, слухоречевая реабилитация детей с нарушением слуха, развитие коммуникативных навыков, способствовать обогащению общего развития ребенка; осуществлять коррекцию аномального развития; подготовить ребенка к обучению в школе.</w:t>
      </w:r>
    </w:p>
    <w:p w:rsidR="00AE1C11" w:rsidRPr="00F9550D" w:rsidRDefault="00AE1C11" w:rsidP="00AE1C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0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1C11" w:rsidRPr="00F9550D" w:rsidRDefault="00AE1C11" w:rsidP="00AE1C11">
      <w:pPr>
        <w:ind w:firstLine="851"/>
        <w:contextualSpacing/>
        <w:rPr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1. Сбор данных и обследование слуха и речи детей.</w:t>
      </w:r>
      <w:r w:rsidRPr="00F9550D">
        <w:rPr>
          <w:sz w:val="24"/>
          <w:szCs w:val="24"/>
        </w:rPr>
        <w:t xml:space="preserve"> 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2. Организовывать специальную коррекционно-воспитательную работу с учетом структуры дефекта и индивидуальных особенностей детей 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3. Развитие слухового восприятия:</w:t>
      </w:r>
    </w:p>
    <w:p w:rsidR="00AE1C11" w:rsidRPr="00F9550D" w:rsidRDefault="00AE1C11" w:rsidP="00AE1C1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формирование и совершенствование слуховой функции;</w:t>
      </w:r>
    </w:p>
    <w:p w:rsidR="00AE1C11" w:rsidRPr="00F9550D" w:rsidRDefault="00AE1C11" w:rsidP="00AE1C1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обогащение представлений о мире неречевых звуков; </w:t>
      </w:r>
    </w:p>
    <w:p w:rsidR="00AE1C11" w:rsidRPr="00F9550D" w:rsidRDefault="00AE1C11" w:rsidP="00AE1C1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произношению – </w:t>
      </w:r>
      <w:proofErr w:type="gramStart"/>
      <w:r w:rsidRPr="00F955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9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50D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F9550D">
        <w:rPr>
          <w:rFonts w:ascii="Times New Roman" w:hAnsi="Times New Roman" w:cs="Times New Roman"/>
          <w:sz w:val="24"/>
          <w:szCs w:val="24"/>
        </w:rPr>
        <w:t xml:space="preserve">  развитие: лепет,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 xml:space="preserve">, вокализации; </w:t>
      </w:r>
    </w:p>
    <w:p w:rsidR="00AE1C11" w:rsidRPr="00F9550D" w:rsidRDefault="00AE1C11" w:rsidP="00AE1C1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работа над развитием общих речевых навыков: дыханием, голосом, темпом, ритмом, интонацией; </w:t>
      </w:r>
    </w:p>
    <w:p w:rsidR="00AE1C11" w:rsidRPr="00F9550D" w:rsidRDefault="00AE1C11" w:rsidP="00AE1C1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развитие артикуляторного аппарата, вызывание звуков.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4. Развитие речи детей: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развитие артикуляционной и ручной моторики;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в координировании всей работы по формированию у глухих детей словесной речи;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в упорядочении и приведении в систему всех усваиваемых в конкретных речевых условиях средств общения; 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в планомерном развитии значений слов и целых высказываний;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в установлении последовательности и определенного соотношения форм речи на всех годах обучения; 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в отработке конкретных речевых действий и развитии разных видов речевой деятельности </w:t>
      </w:r>
      <w:proofErr w:type="gramStart"/>
      <w:r w:rsidRPr="00F955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550D">
        <w:rPr>
          <w:rFonts w:ascii="Times New Roman" w:hAnsi="Times New Roman" w:cs="Times New Roman"/>
          <w:sz w:val="24"/>
          <w:szCs w:val="24"/>
        </w:rPr>
        <w:t xml:space="preserve">слушания, глобального чтения,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дактилирования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>-зрительного восприятия)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Развитие языковой способности детей: сенсорной основы восприятия словесной речи (зрительного,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 xml:space="preserve">-зрительного, тактильно-вибрационного); подражания предметным и речевым действиям взрослого; умения применять в общении любые усвоенные речевые действия и средства; умения соотносить устное, письменное (а позже – </w:t>
      </w:r>
      <w:proofErr w:type="spellStart"/>
      <w:r w:rsidRPr="00F9550D">
        <w:rPr>
          <w:rFonts w:ascii="Times New Roman" w:hAnsi="Times New Roman" w:cs="Times New Roman"/>
          <w:sz w:val="24"/>
          <w:szCs w:val="24"/>
        </w:rPr>
        <w:t>дактильное</w:t>
      </w:r>
      <w:proofErr w:type="spellEnd"/>
      <w:r w:rsidRPr="00F9550D">
        <w:rPr>
          <w:rFonts w:ascii="Times New Roman" w:hAnsi="Times New Roman" w:cs="Times New Roman"/>
          <w:sz w:val="24"/>
          <w:szCs w:val="24"/>
        </w:rPr>
        <w:t>) слово с обозначаемым содержанием.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воспитание общих речевых навыков: ритм, темп, дыхание, голос, интонация;</w:t>
      </w:r>
    </w:p>
    <w:p w:rsidR="00AE1C11" w:rsidRPr="00F9550D" w:rsidRDefault="00AE1C11" w:rsidP="00AE1C1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воспитание слухового и зрительного внимания; 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5.Развитие коммуникативных навыков: </w:t>
      </w:r>
    </w:p>
    <w:p w:rsidR="00AE1C11" w:rsidRPr="00F9550D" w:rsidRDefault="00AE1C11" w:rsidP="00AE1C11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>использовать речевые средства в естественных и специально созданных ситуациях общения с детьми;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6. Формирование и развития навыка чтения с губ </w:t>
      </w:r>
    </w:p>
    <w:p w:rsidR="00AE1C11" w:rsidRPr="00F9550D" w:rsidRDefault="00AE1C11" w:rsidP="00AE1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 xml:space="preserve">             7. Совершенствование коррекционно-воспитательной работы на группах.</w:t>
      </w:r>
    </w:p>
    <w:p w:rsidR="00AE1C11" w:rsidRPr="00F9550D" w:rsidRDefault="00AE1C11" w:rsidP="00AE1C11">
      <w:pPr>
        <w:tabs>
          <w:tab w:val="left" w:pos="37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9550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E1C11" w:rsidRPr="00F9550D" w:rsidTr="00E54CFC"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19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E1C11" w:rsidRPr="00F9550D" w:rsidTr="00E54CFC"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анамнестических данных. Изучение медицинской и педагогической документации. Собеседование с родителями. </w:t>
            </w:r>
            <w:proofErr w:type="spell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-медик</w:t>
            </w:r>
            <w:proofErr w:type="gram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мониторинг. Формирование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готовности педагогов МБДОУ и родителей к проведению эффективной коррекционно-педагогической работы с детьми.</w:t>
            </w:r>
          </w:p>
        </w:tc>
        <w:tc>
          <w:tcPr>
            <w:tcW w:w="319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индивидуальных коррекционно-речевых программ помощи ребенку с нарушениями речи в МБДОУ и семье. Конструирование программ подгрупповой работы с детьми; и имеющими </w:t>
            </w:r>
            <w:r w:rsidRPr="00F9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сходный уровень речевого развития. Конструирование программ взаимодействия специалистов МБДОУ и родителей ребенка с нарушением слуха.</w:t>
            </w:r>
          </w:p>
        </w:tc>
      </w:tr>
      <w:tr w:rsidR="00AE1C11" w:rsidRPr="00F9550D" w:rsidTr="00E54CFC"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заложенных в индивидуальных и подгрупповых коррекционных программах. Непосредственная работа по развитию слухового восприятия и речи. Развитие коммуникативных навыков. Взаимодействия со всеми участниками образовательного процесса. </w:t>
            </w:r>
            <w:proofErr w:type="gram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коррекционной работы и работы по развитию слуха и речи на группах. Решение задач, заложенных в индивидуальных и подгрупповых коррекционных программах. Непосредственная работа по развитию слухового восприятия и речи. Развитие коммуникативных навыков. Взаимодействия со всеми участниками образовательного процесса. </w:t>
            </w:r>
            <w:proofErr w:type="gram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коррекционной работы и работы по развитию слуха и речи на группах.</w:t>
            </w:r>
          </w:p>
        </w:tc>
        <w:tc>
          <w:tcPr>
            <w:tcW w:w="319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Достижение определенного позитивного эффекта в развитии коммуникативных навыков у детей с нарушением слуха.</w:t>
            </w:r>
          </w:p>
        </w:tc>
      </w:tr>
      <w:tr w:rsidR="00AE1C11" w:rsidRPr="00F9550D" w:rsidTr="00E54CFC"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Оценка качества и устойчивости результатов коррекционно-педагогической работы с детьми, определение дальнейшей образовательной или коррекционной работы.</w:t>
            </w:r>
          </w:p>
        </w:tc>
        <w:tc>
          <w:tcPr>
            <w:tcW w:w="319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коммуникативных навыков и оценка качества и устойчивости результатов коррекционн</w:t>
            </w:r>
            <w:proofErr w:type="gram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с детьми, определение дальнейшей образовательно-коррекционной работы.</w:t>
            </w:r>
          </w:p>
        </w:tc>
      </w:tr>
    </w:tbl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1C11" w:rsidRPr="00D94260" w:rsidRDefault="00230DDA" w:rsidP="00AE1C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AE1C11" w:rsidRPr="00D9426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D942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550D">
        <w:rPr>
          <w:rFonts w:ascii="Times New Roman" w:hAnsi="Times New Roman" w:cs="Times New Roman"/>
          <w:sz w:val="24"/>
          <w:szCs w:val="24"/>
        </w:rPr>
        <w:t>Обследование и контроль развития слуха и речи детей всех групп проводится 3 раза в год (сентябрь, декабрь, апрель). Результаты обсуждаются на ПМПК учреждения. Группы для детей с нарушением слуха формируются по возрасту.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AE1C11" w:rsidRPr="00F9550D" w:rsidTr="00E54CFC">
        <w:tc>
          <w:tcPr>
            <w:tcW w:w="266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Форма коррекционной работы</w:t>
            </w:r>
          </w:p>
        </w:tc>
        <w:tc>
          <w:tcPr>
            <w:tcW w:w="691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Направление в развитии и коррекции</w:t>
            </w:r>
          </w:p>
        </w:tc>
      </w:tr>
      <w:tr w:rsidR="00AE1C11" w:rsidRPr="00F9550D" w:rsidTr="00E54CFC">
        <w:tc>
          <w:tcPr>
            <w:tcW w:w="266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91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Использовать и развивать остаточный слух у детей с нарушением слуха и применять звукоусиливающую аппаратуру индивидуального пользования. Развитие голосовых навыков, работа над звукопроизношением</w:t>
            </w:r>
            <w:proofErr w:type="gram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Работа над речевым аппаратом. Работа над речевым дыханием, компонентами речи (ритм, темп, сила</w:t>
            </w:r>
            <w:proofErr w:type="gram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интонация) Работа над сенсорной основой восприятия словесной речи (зрительного, </w:t>
            </w:r>
            <w:proofErr w:type="spell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-зрительного, тактильно-вибрационного); подражания предметным и речевым действиям взрослого. умения соотносить устное, письменное (а позже – </w:t>
            </w:r>
            <w:proofErr w:type="spellStart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дактильное</w:t>
            </w:r>
            <w:proofErr w:type="spellEnd"/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) слово с обозначаемым содержанием Усвоение новых языковых средств (слов, фраз, звуков)</w:t>
            </w:r>
          </w:p>
        </w:tc>
      </w:tr>
      <w:tr w:rsidR="00AE1C11" w:rsidRPr="00F9550D" w:rsidTr="00E54CFC">
        <w:tc>
          <w:tcPr>
            <w:tcW w:w="266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Занятия по подгруппам (в малых группах)</w:t>
            </w:r>
          </w:p>
        </w:tc>
        <w:tc>
          <w:tcPr>
            <w:tcW w:w="691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На подгрупповых занятиях отрабатываются все виды работ указанные выше.</w:t>
            </w:r>
          </w:p>
        </w:tc>
      </w:tr>
      <w:tr w:rsidR="00AE1C11" w:rsidRPr="00F9550D" w:rsidTr="00E54CFC">
        <w:tc>
          <w:tcPr>
            <w:tcW w:w="2660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</w:p>
        </w:tc>
        <w:tc>
          <w:tcPr>
            <w:tcW w:w="6911" w:type="dxa"/>
          </w:tcPr>
          <w:p w:rsidR="00AE1C11" w:rsidRPr="00F9550D" w:rsidRDefault="00AE1C11" w:rsidP="00E54C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0D">
              <w:rPr>
                <w:rFonts w:ascii="Times New Roman" w:hAnsi="Times New Roman" w:cs="Times New Roman"/>
                <w:sz w:val="24"/>
                <w:szCs w:val="24"/>
              </w:rPr>
              <w:t>Обогащение и развитие сенсорной базы для восприятия речи и отработка ее звуковой стороны по развитию слухового восприятия. Использование и развитие остаточного слуха у детей с нарушением слуха и применять звукоусиливающую аппаратуру коллективного пользования д) закрепление усвоенных речевых навыков и отработка содержания ключевых тем и речевого материала, сгруппированного по данным темам и предъявленного в различных условиях практической деятельности и ситуациях общения</w:t>
            </w:r>
          </w:p>
        </w:tc>
      </w:tr>
    </w:tbl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E1C11" w:rsidRPr="00101BCA" w:rsidRDefault="00230DDA" w:rsidP="00AE1C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AE1C11" w:rsidRPr="00101BCA">
        <w:rPr>
          <w:rFonts w:ascii="Times New Roman" w:hAnsi="Times New Roman" w:cs="Times New Roman"/>
          <w:b/>
          <w:sz w:val="28"/>
          <w:szCs w:val="28"/>
        </w:rPr>
        <w:t>. Организационно - методическая работа</w:t>
      </w:r>
    </w:p>
    <w:p w:rsidR="00AE1C11" w:rsidRPr="00F9550D" w:rsidRDefault="00AE1C11" w:rsidP="00AE1C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Pr="00F9550D">
        <w:rPr>
          <w:rFonts w:ascii="Times New Roman" w:hAnsi="Times New Roman" w:cs="Times New Roman"/>
          <w:sz w:val="24"/>
          <w:szCs w:val="24"/>
        </w:rPr>
        <w:t xml:space="preserve">Учитель-дефектолог ведет следующую документацию: 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промежуточный мониторинг детей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сурдогрупп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(сентябрь, январь, май)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календарный план индивидуальной и подгрупповой работы с детьми. 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альбомы сотрудничества с родителями. 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наглядная информация для родителей в каждой группе. 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картотека с пальчиковыми играми и лексическими заданиями.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картотека с играми по развитию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слуховосприятия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C11" w:rsidRPr="00AE1C11" w:rsidRDefault="00AE1C11" w:rsidP="00AE1C11">
      <w:pPr>
        <w:spacing w:after="200" w:line="276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картотека табличек для глобального чтения в соответствии с годом обучения.</w:t>
      </w:r>
    </w:p>
    <w:p w:rsidR="00AE1C11" w:rsidRPr="00230DDA" w:rsidRDefault="00AE1C11" w:rsidP="00230DDA">
      <w:pPr>
        <w:rPr>
          <w:rFonts w:ascii="Times New Roman" w:hAnsi="Times New Roman" w:cs="Times New Roman"/>
          <w:b/>
          <w:sz w:val="28"/>
          <w:szCs w:val="28"/>
        </w:rPr>
      </w:pPr>
      <w:r w:rsidRPr="00230DDA">
        <w:rPr>
          <w:rFonts w:ascii="Times New Roman" w:hAnsi="Times New Roman" w:cs="Times New Roman"/>
          <w:b/>
          <w:sz w:val="28"/>
          <w:szCs w:val="28"/>
        </w:rPr>
        <w:t xml:space="preserve">3.5. Методическое обеспечение образовательной деятельности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b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 1. Белова Н. И. Специальная сурдопедагогика. – М.: Просвещение, 1985.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Р. М. Учителю о детях с нарушениями слуха. – М.: Просвещение, 1987.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Л.А. Восприятие и обучение. – М., 1969.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Н.Е. и др. Познавательное развитие. – М.: Мозаика-синтез, 2014.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5. Воспитание и обучение глухих детей дошкольного возраста: программы для специальных дошкольных учреждений / Л. П.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и др. – М.: Просвещение, 1991. 20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6. Выготский Л.С. Мышление и речь // Собр. соч.: В 6 т. – Т. 2. – М.: Педагогика, 1982.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 7. Запорожец А.В. Избранные психологические труды: в 2 т. – М.: Педагогика, 1986.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8. Кузьмичева Е. П., Развитие речевого слуха у глухих – М.: Педагогика, 1983.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9. Инклюзивная практика в дошкольном образовании: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пособие для педагогов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учреждений / под ред. Т.В.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– М.: Мозаика-Синтез, 2011.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10. Короткова Н.А.,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-Пресс, 2014.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11. Корчак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Как любить ребенка /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Корчак; пер. с польск. К.Э. Сенкевич. – Москва: АСТ, 2014. (Библиотека Ю.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12. Кравцов Г.Г., Кравцова Е.Е. Психология и педагогика обучения дошкольников: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– М: Мозаика-Синтез, 2013.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13. Кривцова С.В.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ПатяеваЕ.Ю.Семья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Искусство общения с ребенком / под ред. А.Г.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– М.: Учебная книга БИС, 2008.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14. Коррекционное обучение как основа личностного развития аномальных дошкольников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 xml:space="preserve">од ред. Л. П.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– М.: Педагогика, 1989.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15. Корсунская Б. Д. Читаю сам Книга для чтения для глухих дошкольников: Методические указания. – М.: Просвещение, 1980 – 1982. –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1 – 3.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Л. П. Обучение языку в дошкольных группах школ глухих – М.: Просвещение, 1987.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17. Обучение учащихся подготовительного, I – IV классов школы глухих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 xml:space="preserve">ост. А. Г.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>. – М.: Просвещение, 1984.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 18. Н. В. Федина «Успех» Примерная основная программа дошкольного образования. Проект. – М.: Просвещение, 2015.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19. Петрова Е. А., Козлова Г. Г. Педагогическая диагностика социально-личностного развития дошкольников в условиях ФГОС 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>: Методическое пособие. – СПб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 xml:space="preserve">ЦДК проф. Л. Б.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, 2015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20. Сурдопедагогика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 xml:space="preserve">од ред. Е.Г.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– ВЛАДОС, 2004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>21. Сурдопедагогика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 xml:space="preserve">од ред. М. И. Никитиной. – М.: Просвещение, 1989. 22.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Д.Б. Детская психология: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1C1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. учеб. </w:t>
      </w:r>
      <w:r w:rsidRPr="00AE1C11">
        <w:rPr>
          <w:rFonts w:ascii="Times New Roman" w:hAnsi="Times New Roman" w:cs="Times New Roman"/>
          <w:sz w:val="24"/>
          <w:szCs w:val="24"/>
        </w:rPr>
        <w:lastRenderedPageBreak/>
        <w:t xml:space="preserve">заведений / Д.Б.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; – 4-е изд., стер. – М.: Издательский центр «Академия», 2007. – 384 с.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Д.Б. Избранные психологические труды. – М., 1989.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 Д.Б. Психология игры. – М.,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  <w:r w:rsidRPr="00AE1C11">
        <w:rPr>
          <w:rFonts w:ascii="Times New Roman" w:hAnsi="Times New Roman" w:cs="Times New Roman"/>
          <w:sz w:val="24"/>
          <w:szCs w:val="24"/>
        </w:rPr>
        <w:t xml:space="preserve">25. Эриксон Э. Детство и общество / 2-е изд., </w:t>
      </w:r>
      <w:proofErr w:type="spellStart"/>
      <w:r w:rsidRPr="00AE1C1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>. и доп.; пер. с англ. – СПб</w:t>
      </w:r>
      <w:proofErr w:type="gramStart"/>
      <w:r w:rsidRPr="00AE1C1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E1C11">
        <w:rPr>
          <w:rFonts w:ascii="Times New Roman" w:hAnsi="Times New Roman" w:cs="Times New Roman"/>
          <w:sz w:val="24"/>
          <w:szCs w:val="24"/>
        </w:rPr>
        <w:t>Ленато</w:t>
      </w:r>
      <w:proofErr w:type="spellEnd"/>
      <w:r w:rsidRPr="00AE1C11">
        <w:rPr>
          <w:rFonts w:ascii="Times New Roman" w:hAnsi="Times New Roman" w:cs="Times New Roman"/>
          <w:sz w:val="24"/>
          <w:szCs w:val="24"/>
        </w:rPr>
        <w:t>: ACT: Фонд «Университетская книга», 1996.</w:t>
      </w:r>
    </w:p>
    <w:p w:rsidR="00AE1C11" w:rsidRPr="00AE1C11" w:rsidRDefault="00AE1C11" w:rsidP="00AE1C11">
      <w:pPr>
        <w:ind w:left="1211"/>
        <w:rPr>
          <w:rFonts w:ascii="Times New Roman" w:hAnsi="Times New Roman" w:cs="Times New Roman"/>
          <w:sz w:val="24"/>
          <w:szCs w:val="24"/>
        </w:rPr>
      </w:pPr>
    </w:p>
    <w:p w:rsidR="00AE1C11" w:rsidRDefault="00AE1C11" w:rsidP="0082547D">
      <w:pPr>
        <w:rPr>
          <w:rFonts w:ascii="Times New Roman" w:hAnsi="Times New Roman" w:cs="Times New Roman"/>
          <w:b/>
          <w:sz w:val="28"/>
          <w:szCs w:val="28"/>
        </w:rPr>
      </w:pPr>
    </w:p>
    <w:sectPr w:rsidR="00AE1C11" w:rsidSect="00271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AC" w:rsidRDefault="00A552AC" w:rsidP="00B3000E">
      <w:pPr>
        <w:spacing w:after="0" w:line="240" w:lineRule="auto"/>
      </w:pPr>
      <w:r>
        <w:separator/>
      </w:r>
    </w:p>
  </w:endnote>
  <w:endnote w:type="continuationSeparator" w:id="0">
    <w:p w:rsidR="00A552AC" w:rsidRDefault="00A552AC" w:rsidP="00B3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4096353"/>
      <w:docPartObj>
        <w:docPartGallery w:val="Page Numbers (Bottom of Page)"/>
        <w:docPartUnique/>
      </w:docPartObj>
    </w:sdtPr>
    <w:sdtEndPr/>
    <w:sdtContent>
      <w:p w:rsidR="0027152A" w:rsidRPr="00B3000E" w:rsidRDefault="0027152A">
        <w:pPr>
          <w:pStyle w:val="a6"/>
          <w:jc w:val="center"/>
          <w:rPr>
            <w:rFonts w:ascii="Times New Roman" w:hAnsi="Times New Roman" w:cs="Times New Roman"/>
          </w:rPr>
        </w:pPr>
        <w:r w:rsidRPr="00230D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0D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0D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9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0D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52A" w:rsidRDefault="002715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AC" w:rsidRDefault="00A552AC" w:rsidP="00B3000E">
      <w:pPr>
        <w:spacing w:after="0" w:line="240" w:lineRule="auto"/>
      </w:pPr>
      <w:r>
        <w:separator/>
      </w:r>
    </w:p>
  </w:footnote>
  <w:footnote w:type="continuationSeparator" w:id="0">
    <w:p w:rsidR="00A552AC" w:rsidRDefault="00A552AC" w:rsidP="00B3000E">
      <w:pPr>
        <w:spacing w:after="0" w:line="240" w:lineRule="auto"/>
      </w:pPr>
      <w:r>
        <w:continuationSeparator/>
      </w:r>
    </w:p>
  </w:footnote>
  <w:footnote w:id="1">
    <w:p w:rsidR="0027152A" w:rsidRPr="00962CB5" w:rsidRDefault="0027152A" w:rsidP="00F53213">
      <w:pPr>
        <w:pStyle w:val="ab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D1E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3247EC"/>
    <w:multiLevelType w:val="hybridMultilevel"/>
    <w:tmpl w:val="116CC5CC"/>
    <w:lvl w:ilvl="0" w:tplc="22044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B7BA4"/>
    <w:multiLevelType w:val="hybridMultilevel"/>
    <w:tmpl w:val="3B464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2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577BF9"/>
    <w:multiLevelType w:val="hybridMultilevel"/>
    <w:tmpl w:val="CB924C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806668"/>
    <w:multiLevelType w:val="hybridMultilevel"/>
    <w:tmpl w:val="CEC2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5859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8C9469F"/>
    <w:multiLevelType w:val="hybridMultilevel"/>
    <w:tmpl w:val="1F5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4178E"/>
    <w:multiLevelType w:val="hybridMultilevel"/>
    <w:tmpl w:val="B9569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E05AED"/>
    <w:multiLevelType w:val="multilevel"/>
    <w:tmpl w:val="6774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EC0F3D"/>
    <w:multiLevelType w:val="hybridMultilevel"/>
    <w:tmpl w:val="7B08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590D"/>
    <w:multiLevelType w:val="hybridMultilevel"/>
    <w:tmpl w:val="1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43C10"/>
    <w:multiLevelType w:val="hybridMultilevel"/>
    <w:tmpl w:val="243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86D28"/>
    <w:multiLevelType w:val="hybridMultilevel"/>
    <w:tmpl w:val="03FE8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553F36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B446205"/>
    <w:multiLevelType w:val="hybridMultilevel"/>
    <w:tmpl w:val="3D72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073E96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A197046"/>
    <w:multiLevelType w:val="hybridMultilevel"/>
    <w:tmpl w:val="0B10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D"/>
    <w:rsid w:val="000069D9"/>
    <w:rsid w:val="000409FB"/>
    <w:rsid w:val="0011219F"/>
    <w:rsid w:val="00180407"/>
    <w:rsid w:val="001E1B15"/>
    <w:rsid w:val="00230DDA"/>
    <w:rsid w:val="0027152A"/>
    <w:rsid w:val="003975D9"/>
    <w:rsid w:val="003E6947"/>
    <w:rsid w:val="004D2B4C"/>
    <w:rsid w:val="004D306C"/>
    <w:rsid w:val="00525CEC"/>
    <w:rsid w:val="005A730D"/>
    <w:rsid w:val="00607B8F"/>
    <w:rsid w:val="006B188E"/>
    <w:rsid w:val="006F796C"/>
    <w:rsid w:val="007C2142"/>
    <w:rsid w:val="00822293"/>
    <w:rsid w:val="0082547D"/>
    <w:rsid w:val="00997FA8"/>
    <w:rsid w:val="009B272E"/>
    <w:rsid w:val="00A40577"/>
    <w:rsid w:val="00A552AC"/>
    <w:rsid w:val="00AC008B"/>
    <w:rsid w:val="00AE1C11"/>
    <w:rsid w:val="00B23A99"/>
    <w:rsid w:val="00B3000E"/>
    <w:rsid w:val="00CD1FCB"/>
    <w:rsid w:val="00D03B85"/>
    <w:rsid w:val="00EC2A9B"/>
    <w:rsid w:val="00EC2C13"/>
    <w:rsid w:val="00F53213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0E"/>
  </w:style>
  <w:style w:type="paragraph" w:styleId="a6">
    <w:name w:val="footer"/>
    <w:basedOn w:val="a"/>
    <w:link w:val="a7"/>
    <w:uiPriority w:val="99"/>
    <w:unhideWhenUsed/>
    <w:rsid w:val="00B3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0E"/>
  </w:style>
  <w:style w:type="table" w:styleId="a8">
    <w:name w:val="Table Grid"/>
    <w:basedOn w:val="a1"/>
    <w:uiPriority w:val="59"/>
    <w:rsid w:val="0082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5321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532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note text"/>
    <w:basedOn w:val="a"/>
    <w:link w:val="ac"/>
    <w:rsid w:val="00F5321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Текст сноски Знак"/>
    <w:basedOn w:val="a0"/>
    <w:link w:val="ab"/>
    <w:rsid w:val="00F53213"/>
    <w:rPr>
      <w:rFonts w:ascii="Times New Roman" w:eastAsia="Andale Sans UI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0E"/>
  </w:style>
  <w:style w:type="paragraph" w:styleId="a6">
    <w:name w:val="footer"/>
    <w:basedOn w:val="a"/>
    <w:link w:val="a7"/>
    <w:uiPriority w:val="99"/>
    <w:unhideWhenUsed/>
    <w:rsid w:val="00B3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0E"/>
  </w:style>
  <w:style w:type="table" w:styleId="a8">
    <w:name w:val="Table Grid"/>
    <w:basedOn w:val="a1"/>
    <w:uiPriority w:val="59"/>
    <w:rsid w:val="0082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5321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532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note text"/>
    <w:basedOn w:val="a"/>
    <w:link w:val="ac"/>
    <w:rsid w:val="00F5321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Текст сноски Знак"/>
    <w:basedOn w:val="a0"/>
    <w:link w:val="ab"/>
    <w:rsid w:val="00F53213"/>
    <w:rPr>
      <w:rFonts w:ascii="Times New Roman" w:eastAsia="Andale Sans UI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DC8B-0386-496F-BF37-18103E3B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39</Pages>
  <Words>8746</Words>
  <Characters>49854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2018-10-17T18:00:00Z</dcterms:created>
  <dcterms:modified xsi:type="dcterms:W3CDTF">2019-01-21T00:16:00Z</dcterms:modified>
</cp:coreProperties>
</file>